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6A38" w:rsidRPr="00086A38" w:rsidTr="00086A38">
        <w:tc>
          <w:tcPr>
            <w:tcW w:w="4672" w:type="dxa"/>
          </w:tcPr>
          <w:p w:rsidR="00086A38" w:rsidRPr="00086A38" w:rsidRDefault="00086A38" w:rsidP="00086A38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</w:rPr>
              <w:t>«Магнит шар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лар</w:t>
            </w:r>
            <w:r>
              <w:rPr>
                <w:rFonts w:ascii="Times New Roman" w:hAnsi="Times New Roman"/>
                <w:b/>
                <w:color w:val="000000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 xml:space="preserve"> тактильдік-</w:t>
            </w:r>
            <w:proofErr w:type="gramStart"/>
            <w:r>
              <w:rPr>
                <w:rFonts w:ascii="Times New Roman" w:hAnsi="Times New Roman"/>
                <w:b/>
                <w:lang w:val="kk-KZ"/>
              </w:rPr>
              <w:t>дамытушы  тақтайшасы</w:t>
            </w:r>
            <w:proofErr w:type="gramEnd"/>
          </w:p>
          <w:p w:rsidR="00086A38" w:rsidRPr="00086A38" w:rsidRDefault="00086A38" w:rsidP="00086A38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lang w:val="kk-KZ" w:eastAsia="ru-RU"/>
              </w:rPr>
              <w:t>қтайшаның  өлшемі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>: 40х40 см.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болуы тиіс.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                                                     </w:t>
            </w:r>
          </w:p>
          <w:p w:rsidR="00086A38" w:rsidRPr="00086A38" w:rsidRDefault="00086A38" w:rsidP="00086A3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Тақтайшада түстері  әртүрлі  магнит шарлар орналастырылады,  өрістері әртүрлі  болғандықтан  олар бір-біріне  тартылады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086A38" w:rsidRDefault="00086A38" w:rsidP="00086A3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86A38" w:rsidRDefault="00086A38" w:rsidP="00086A3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lang w:val="kk-KZ" w:eastAsia="ru-RU"/>
              </w:rPr>
              <w:t>жоғары  сапалы  көп  қатпарлы шереден  жасалуы  тиіс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бұл  көзше  үш  бөлікке  бөлінген 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 магнит</w:t>
            </w:r>
            <w:r>
              <w:rPr>
                <w:rFonts w:ascii="Times New Roman" w:eastAsia="Times New Roman" w:hAnsi="Times New Roman"/>
                <w:lang w:val="kk-KZ" w:eastAsia="ru-RU"/>
              </w:rPr>
              <w:t>ті  тақтайша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br/>
            </w:r>
          </w:p>
          <w:p w:rsidR="00086A38" w:rsidRDefault="00086A38" w:rsidP="00086A3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Тақтайшаның  сол жақ  бөлігі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: 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Төменгі  жақта жіп  бекітілген  шар  орналасқан,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жоғарғы  жақта  шар серіппеге орнатылған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Әрбір  шарға  магнит  орналастырылған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Магниттердің  өрістері  әртүрлі  болғандықтан  ш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lang w:val="kk-KZ" w:eastAsia="ru-RU"/>
              </w:rPr>
              <w:t>рлар бір-біріне тартыла  бастайды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br/>
            </w:r>
          </w:p>
          <w:p w:rsidR="00086A38" w:rsidRDefault="00086A38" w:rsidP="00086A3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Ортаңғы  бөлік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>: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Төменгі  жақта шкантқа  орнатылған  шар бар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жоғарғы  жақта жіпке  бекітілген  жар орналасқан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Әрбір  шарға  магнит  орналастырылған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Магниттердің  өрістері  бірдей  болғандықтан  ш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lang w:val="kk-KZ" w:eastAsia="ru-RU"/>
              </w:rPr>
              <w:t>рлар бір-бірін  итере  бастайды және сөйтіп тербеліс  тудырады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.  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br/>
            </w:r>
          </w:p>
          <w:p w:rsidR="00086A38" w:rsidRPr="00086A38" w:rsidRDefault="00086A38" w:rsidP="00086A3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lang w:val="kk-KZ" w:eastAsia="ru-RU"/>
              </w:rPr>
              <w:t>Оң жақ  бөлік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>: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Оң жақ  бөлікте  түрлі-түсті 5  шар орналасқан, олар моншақтар  секілді  жіпке  тізілген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Әрбір  шарға  магнит  орналастырылған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Магниттердің  өрістері  бірдей  болғандықтан  ш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lang w:val="kk-KZ" w:eastAsia="ru-RU"/>
              </w:rPr>
              <w:t>рлар бір-бірін  итере  бастайды, сөйтіп  салмақсыздық  әсерін тудырады</w:t>
            </w:r>
            <w:r w:rsidRPr="00086A38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086A38" w:rsidRPr="00086A38" w:rsidRDefault="00086A38" w:rsidP="005F4E28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4673" w:type="dxa"/>
          </w:tcPr>
          <w:p w:rsidR="00086A38" w:rsidRDefault="00086A38" w:rsidP="00086A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b/>
                <w:lang w:eastAsia="ru-RU"/>
              </w:rPr>
              <w:t>Тактильно-развивающая панель «Магнитные шарики»</w:t>
            </w:r>
          </w:p>
          <w:p w:rsidR="00086A38" w:rsidRDefault="00086A38" w:rsidP="00086A3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86A38" w:rsidRPr="00013BCE" w:rsidRDefault="00086A38" w:rsidP="00086A38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Панель должна быть размером: 40х40 см.                                                     </w:t>
            </w:r>
          </w:p>
          <w:p w:rsidR="00086A38" w:rsidRPr="008E6A54" w:rsidRDefault="00086A38" w:rsidP="00086A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На панели должны быть расположены магнитные шарики разных цветов, которые притягиваются друг к другу за счет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разнополярности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86A38" w:rsidRDefault="00086A38" w:rsidP="00086A38"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Модуль должен быть выполнен из высококачественной многослойной фанеры: представляющую собой магнитную панель визуально разбитую на три части.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Левая часть панели: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В нижней части расположен шарик с прикрепленной к нему веревочкой, в верхней части шарик установлен на пружинке. В каждый из шариков инкрустирован магнит. За счет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разнополярности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магнитов шарики начинают притягиваться.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Центральная часть: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В нижней части расположен шарик, который установлен на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шканте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, в верхней части расположен шарик с прикрепленной к нему веревочкой. В каждый из шариков инкрустирован магнит. За счет одинаковой полярности шарики отталкиваются друг от друга и тем самым создается эффект маятника.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Правая часть: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В правой части расположены пять разноцветных шариков которые нанизаны на веревочку как бусинки. В каждый из шариков инкрустирован магнит. За счет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однополярности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шарики начинают отталкиваться друг от друга, тем самым создается эффект невесомости.</w:t>
            </w:r>
          </w:p>
          <w:p w:rsidR="00086A38" w:rsidRPr="00086A38" w:rsidRDefault="00086A38" w:rsidP="005F4E28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86A38" w:rsidRPr="00086A38" w:rsidRDefault="00086A38" w:rsidP="005F4E28">
      <w:pPr>
        <w:rPr>
          <w:rFonts w:ascii="Times New Roman" w:hAnsi="Times New Roman"/>
          <w:b/>
          <w:color w:val="000000"/>
          <w:lang w:val="kk-KZ"/>
        </w:rPr>
      </w:pPr>
    </w:p>
    <w:p w:rsidR="00086A38" w:rsidRPr="00086A38" w:rsidRDefault="00086A38" w:rsidP="005F4E28">
      <w:pPr>
        <w:rPr>
          <w:rFonts w:ascii="Times New Roman" w:hAnsi="Times New Roman"/>
          <w:b/>
          <w:color w:val="000000"/>
          <w:lang w:val="kk-KZ"/>
        </w:rPr>
      </w:pPr>
    </w:p>
    <w:p w:rsidR="005F4E28" w:rsidRPr="00086A38" w:rsidRDefault="005F4E28" w:rsidP="005F4E28">
      <w:pPr>
        <w:spacing w:after="0" w:line="240" w:lineRule="auto"/>
        <w:rPr>
          <w:rFonts w:ascii="Times New Roman" w:hAnsi="Times New Roman"/>
          <w:lang w:val="kk-KZ"/>
        </w:rPr>
      </w:pPr>
    </w:p>
    <w:sectPr w:rsidR="005F4E28" w:rsidRPr="0008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28"/>
    <w:rsid w:val="00086A38"/>
    <w:rsid w:val="005F4E28"/>
    <w:rsid w:val="0083685B"/>
    <w:rsid w:val="00A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5651"/>
  <w15:chartTrackingRefBased/>
  <w15:docId w15:val="{42743CF8-2CF4-4751-ADFD-1A151944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2026-01-23T09:23:00Z</dcterms:created>
  <dcterms:modified xsi:type="dcterms:W3CDTF">2026-01-26T07:59:00Z</dcterms:modified>
</cp:coreProperties>
</file>