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5" w:rsidRDefault="00195EC5" w:rsidP="00195EC5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5EC5" w:rsidRPr="00195EC5" w:rsidTr="00195EC5">
        <w:tc>
          <w:tcPr>
            <w:tcW w:w="4672" w:type="dxa"/>
          </w:tcPr>
          <w:p w:rsidR="00195EC5" w:rsidRDefault="00195EC5" w:rsidP="00195E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E6A54">
              <w:rPr>
                <w:rFonts w:ascii="Times New Roman" w:hAnsi="Times New Roman"/>
                <w:b/>
              </w:rPr>
              <w:t>Фиброопти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калық</w:t>
            </w:r>
            <w:r w:rsidRPr="008E6A54">
              <w:rPr>
                <w:rFonts w:ascii="Times New Roman" w:hAnsi="Times New Roman"/>
                <w:b/>
              </w:rPr>
              <w:t xml:space="preserve"> туннель</w:t>
            </w:r>
          </w:p>
          <w:p w:rsidR="00195EC5" w:rsidRPr="008E6A54" w:rsidRDefault="00195EC5" w:rsidP="00195EC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95EC5" w:rsidRPr="00413A9F" w:rsidRDefault="00195EC5" w:rsidP="00195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Өлшемі 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120х92х80 см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  кем  емес.</w:t>
            </w:r>
            <w:r w:rsidRPr="00413A9F">
              <w:rPr>
                <w:rFonts w:ascii="Times New Roman" w:hAnsi="Times New Roman"/>
                <w:b/>
                <w:lang w:val="kk-KZ"/>
              </w:rPr>
              <w:t xml:space="preserve">                               </w:t>
            </w:r>
          </w:p>
          <w:p w:rsidR="00195EC5" w:rsidRDefault="00195EC5" w:rsidP="00195EC5">
            <w:pPr>
              <w:shd w:val="clear" w:color="auto" w:fill="FFFFFF"/>
              <w:tabs>
                <w:tab w:val="left" w:pos="2520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>Фиброопти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калық 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туннель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поролон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н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н  жасалуы  және қызыл  түсті ПВХ  матамен  қапталуы тиіс.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Туннель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қатты ағаш  еденге жабысқақтың  көмегімен  бекітіледі. Туннельдің  астыңғы  жағында 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поролон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н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н  жасалып,  көк  түсті ПВХ  матамен  қапталған  жұмсақ  мат бекітілген. Туннельдің  ішкі  жағы  қою  көк  түсті қатты кілім төсеніштен  жасалған. 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Кілемге  кемінде 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>200 опто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талшықты  жіптер  енгізілген және  олар қуаты  3Вт кем  емес 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RGB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жарық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диод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тың  көмегімен  ж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нады. 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Сонымен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жұлдызды  аспан  әсері  жасалады.  Жарықты басқару  қашықтықтан  басқару  пультінің  көмегімен  жүзеге  асырылады</w:t>
            </w:r>
            <w:r w:rsidRPr="00B7664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бұл  барлық  түстерді  бақылай  отырып  және ынталандыру  мен  релаксация жасау  үшін  алдын-ала жоспарланған  көзкөрімді  әсерлерді  пайдаланып, жарықты  жеке  бағдарламалау  арқылы  әрбір  тұтынушымен  жеке тіл  табысуды  қамтамасыз  етеді.  </w:t>
            </w:r>
          </w:p>
          <w:p w:rsidR="00195EC5" w:rsidRDefault="00195EC5" w:rsidP="00195EC5">
            <w:pPr>
              <w:shd w:val="clear" w:color="auto" w:fill="FFFFFF"/>
              <w:tabs>
                <w:tab w:val="left" w:pos="252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B76649">
              <w:rPr>
                <w:rFonts w:ascii="Times New Roman" w:hAnsi="Times New Roman"/>
                <w:color w:val="000000"/>
                <w:lang w:val="kk-KZ"/>
              </w:rPr>
              <w:t>: туннель релаксаци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яға </w:t>
            </w:r>
            <w:r w:rsidRPr="00B76649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көру  мен сезінуді  ынталандыруға  арналған.</w:t>
            </w:r>
            <w:r w:rsidRPr="00B76649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195EC5" w:rsidRDefault="00195EC5" w:rsidP="00195EC5">
            <w:pPr>
              <w:shd w:val="clear" w:color="auto" w:fill="FFFFFF"/>
              <w:tabs>
                <w:tab w:val="left" w:pos="252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val="kk-KZ"/>
              </w:rPr>
            </w:pPr>
          </w:p>
          <w:p w:rsidR="00195EC5" w:rsidRPr="00195EC5" w:rsidRDefault="00195EC5" w:rsidP="00195EC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3" w:type="dxa"/>
          </w:tcPr>
          <w:p w:rsidR="00195EC5" w:rsidRDefault="00195EC5" w:rsidP="00195E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E6A54">
              <w:rPr>
                <w:rFonts w:ascii="Times New Roman" w:hAnsi="Times New Roman"/>
                <w:b/>
              </w:rPr>
              <w:t>Фиброопт</w:t>
            </w:r>
            <w:bookmarkStart w:id="0" w:name="_GoBack"/>
            <w:bookmarkEnd w:id="0"/>
            <w:r w:rsidRPr="008E6A54">
              <w:rPr>
                <w:rFonts w:ascii="Times New Roman" w:hAnsi="Times New Roman"/>
                <w:b/>
              </w:rPr>
              <w:t>ический</w:t>
            </w:r>
            <w:proofErr w:type="spellEnd"/>
            <w:r w:rsidRPr="008E6A54">
              <w:rPr>
                <w:rFonts w:ascii="Times New Roman" w:hAnsi="Times New Roman"/>
                <w:b/>
              </w:rPr>
              <w:t xml:space="preserve"> туннель</w:t>
            </w:r>
          </w:p>
          <w:p w:rsidR="00195EC5" w:rsidRPr="008E6A54" w:rsidRDefault="00195EC5" w:rsidP="00195EC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95EC5" w:rsidRPr="008E6A54" w:rsidRDefault="00195EC5" w:rsidP="00195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Размер не менее 120х92х80 см</w:t>
            </w:r>
            <w:r w:rsidRPr="008E6A54"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:rsidR="00195EC5" w:rsidRPr="008E6A54" w:rsidRDefault="00195EC5" w:rsidP="00195EC5">
            <w:pPr>
              <w:shd w:val="clear" w:color="auto" w:fill="FFFFFF"/>
              <w:tabs>
                <w:tab w:val="left" w:pos="2520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Фиброоптический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туннель должен быть изготовлен из </w:t>
            </w:r>
            <w:proofErr w:type="gram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поролона  и</w:t>
            </w:r>
            <w:proofErr w:type="gram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обтянут тканью ПВХ красного цвета. Туннель крепится к жесткому деревянному основанию посредством липучек. На основании закреплен мягкий мат, </w:t>
            </w:r>
            <w:proofErr w:type="gram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который  изготовлен</w:t>
            </w:r>
            <w:proofErr w:type="gram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 поролона и обтянут тканью ПВХ синего цвета. Внутренняя сторона тоннеля выполнена из жесткого коврового покрытия темно-синего цвета. В ковер инкрустируется как минимум 200 оптоволоконных нитей и подсвечивается при помощи RGB светодиода мощностью не менее 3Вт. Таким образом, создается эффект звездного неба. Управление светом осуществляется при помощи пульта дистанционного управления, что обеспечивает индивидуальный подход к каждому пользователю за счет возможности индивидуального программирования свечения, контролируя все цвета и пользуясь уже заранее запрограммированными визуальными эффектами для стимуляции и релаксации.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</w:p>
          <w:p w:rsidR="00195EC5" w:rsidRDefault="00195EC5" w:rsidP="00195EC5">
            <w:r w:rsidRPr="008E6A54">
              <w:rPr>
                <w:rFonts w:ascii="Times New Roman" w:hAnsi="Times New Roman"/>
                <w:color w:val="000000"/>
              </w:rPr>
              <w:t>Цель: туннель предназначен для релаксации, зрительной и тактильной стимуляции</w:t>
            </w:r>
          </w:p>
          <w:p w:rsidR="00195EC5" w:rsidRPr="00195EC5" w:rsidRDefault="00195EC5" w:rsidP="00195E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195EC5" w:rsidRPr="00195EC5" w:rsidRDefault="00195EC5" w:rsidP="00195EC5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195EC5" w:rsidRPr="00195EC5" w:rsidRDefault="00195EC5" w:rsidP="00195EC5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195EC5" w:rsidRPr="00195EC5" w:rsidRDefault="00195EC5" w:rsidP="00195EC5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195EC5" w:rsidRPr="00195EC5" w:rsidRDefault="00195EC5" w:rsidP="00195EC5">
      <w:pPr>
        <w:spacing w:after="0" w:line="240" w:lineRule="auto"/>
        <w:rPr>
          <w:rFonts w:ascii="Times New Roman" w:hAnsi="Times New Roman"/>
          <w:b/>
          <w:lang w:val="kk-KZ"/>
        </w:rPr>
      </w:pPr>
    </w:p>
    <w:sectPr w:rsidR="00195EC5" w:rsidRPr="0019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D6"/>
    <w:rsid w:val="00195EC5"/>
    <w:rsid w:val="004B67D6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451C"/>
  <w15:chartTrackingRefBased/>
  <w15:docId w15:val="{A7C29FE8-E8D5-4F60-99D6-FD08ECC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2026-01-27T04:56:00Z</dcterms:created>
  <dcterms:modified xsi:type="dcterms:W3CDTF">2026-01-27T05:15:00Z</dcterms:modified>
</cp:coreProperties>
</file>