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469A" w:rsidRPr="000B469A" w:rsidTr="000B469A">
        <w:tc>
          <w:tcPr>
            <w:tcW w:w="4672" w:type="dxa"/>
          </w:tcPr>
          <w:p w:rsidR="000B469A" w:rsidRPr="008E6A54" w:rsidRDefault="000B469A" w:rsidP="000B46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hAnsi="Times New Roman"/>
                <w:b/>
                <w:color w:val="000000"/>
              </w:rPr>
              <w:t>Т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үйсіктік (т</w:t>
            </w:r>
            <w:proofErr w:type="spellStart"/>
            <w:r w:rsidRPr="008E6A54">
              <w:rPr>
                <w:rFonts w:ascii="Times New Roman" w:hAnsi="Times New Roman"/>
                <w:b/>
                <w:color w:val="000000"/>
              </w:rPr>
              <w:t>актил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kk-KZ"/>
              </w:rPr>
              <w:t>ьдік) жол</w:t>
            </w:r>
            <w:r w:rsidRPr="008E6A5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E6A54">
              <w:rPr>
                <w:rFonts w:ascii="Times New Roman" w:hAnsi="Times New Roman"/>
                <w:color w:val="000000"/>
              </w:rPr>
              <w:t xml:space="preserve">(7 </w:t>
            </w:r>
            <w:r>
              <w:rPr>
                <w:rFonts w:ascii="Times New Roman" w:hAnsi="Times New Roman"/>
                <w:color w:val="000000"/>
                <w:lang w:val="kk-KZ"/>
              </w:rPr>
              <w:t>құрамдас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6A54">
              <w:rPr>
                <w:rFonts w:ascii="Times New Roman" w:hAnsi="Times New Roman"/>
                <w:color w:val="000000"/>
              </w:rPr>
              <w:t>модул</w:t>
            </w:r>
            <w:proofErr w:type="spellEnd"/>
            <w:r>
              <w:rPr>
                <w:rFonts w:ascii="Times New Roman" w:hAnsi="Times New Roman"/>
                <w:color w:val="000000"/>
                <w:lang w:val="kk-KZ"/>
              </w:rPr>
              <w:t>ьдер</w:t>
            </w:r>
            <w:r w:rsidRPr="008E6A54">
              <w:rPr>
                <w:rFonts w:ascii="Times New Roman" w:hAnsi="Times New Roman"/>
                <w:color w:val="000000"/>
              </w:rPr>
              <w:t>)</w:t>
            </w:r>
          </w:p>
          <w:p w:rsidR="000B469A" w:rsidRPr="00944EB8" w:rsidRDefault="000B469A" w:rsidP="000B46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lang w:val="kk-KZ" w:eastAsia="ru-RU"/>
              </w:rPr>
              <w:t>үйсіктік (т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актиль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дік) жол </w:t>
            </w:r>
            <w:proofErr w:type="gramStart"/>
            <w:r>
              <w:rPr>
                <w:rFonts w:ascii="Times New Roman" w:eastAsia="Times New Roman" w:hAnsi="Times New Roman"/>
                <w:lang w:val="kk-KZ" w:eastAsia="ru-RU"/>
              </w:rPr>
              <w:t>өлшемдері  бірдей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>, бірақ беттері әртүрлі  7 элементтен  тұруы  тиіс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B469A" w:rsidRPr="002E2274" w:rsidRDefault="000B469A" w:rsidP="000B469A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одул</w:t>
            </w:r>
            <w:r>
              <w:rPr>
                <w:rFonts w:ascii="Times New Roman" w:eastAsia="Times New Roman" w:hAnsi="Times New Roman"/>
                <w:lang w:val="kk-KZ" w:eastAsia="ru-RU"/>
              </w:rPr>
              <w:t>ьдердің  беттеріне  келесі жапқыштар төселулері керек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1)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беті  кедір-бұдыр </w:t>
            </w:r>
            <w:r>
              <w:rPr>
                <w:rFonts w:ascii="Times New Roman" w:eastAsia="Times New Roman" w:hAnsi="Times New Roman"/>
                <w:lang w:eastAsia="ru-RU"/>
              </w:rPr>
              <w:t>металл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төсеніш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2)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«жасанды шөп» 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нен  төсеніш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3) </w:t>
            </w:r>
            <w:r>
              <w:rPr>
                <w:rFonts w:ascii="Times New Roman" w:eastAsia="Times New Roman" w:hAnsi="Times New Roman"/>
                <w:lang w:val="kk-KZ" w:eastAsia="ru-RU"/>
              </w:rPr>
              <w:t>жұмсақ түкті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  төсеніш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4)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қатты түкті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  төсеніш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5) </w:t>
            </w:r>
            <w:r>
              <w:rPr>
                <w:rFonts w:ascii="Times New Roman" w:eastAsia="Times New Roman" w:hAnsi="Times New Roman"/>
                <w:lang w:val="kk-KZ" w:eastAsia="ru-RU"/>
              </w:rPr>
              <w:t>ұсақ  тастардан  төсеніш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6) </w:t>
            </w:r>
            <w:r>
              <w:rPr>
                <w:rFonts w:ascii="Times New Roman" w:eastAsia="Times New Roman" w:hAnsi="Times New Roman"/>
                <w:lang w:val="kk-KZ" w:eastAsia="ru-RU"/>
              </w:rPr>
              <w:t>төсеніші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7) пластмасс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қылтанды  төсеніш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color w:val="000000"/>
                <w:lang w:val="kk-KZ"/>
              </w:rPr>
              <w:t xml:space="preserve"> </w:t>
            </w:r>
            <w:r w:rsidRPr="002E2274">
              <w:rPr>
                <w:rFonts w:ascii="Times New Roman" w:hAnsi="Times New Roman"/>
                <w:b/>
                <w:color w:val="000000"/>
                <w:lang w:val="kk-KZ"/>
              </w:rPr>
              <w:t>Түйсіктік  жолды  сақтау  және  тасымалдау  ыңғайлы  болу  үшін  жиынтыққа  доңғалағы  бар  қосымша  модуль  кіреді</w:t>
            </w:r>
            <w:r w:rsidRPr="002E227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.</w:t>
            </w:r>
            <w:r w:rsidRPr="002E227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Әрбір модульдің ауқымды  өлшемдері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>: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Ені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 xml:space="preserve">      30 см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Ұзындығы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 xml:space="preserve">         50 см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Биіктігі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 xml:space="preserve">        1.5 см 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Ұзына бойына жиналғандағы   жиынтықтың  жалпы  ұзындығы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 xml:space="preserve"> – 350 см. 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Жол құрамдас  бөліктердің  беттерімен  жалаң  аяқ жүру  үшін  арналған</w:t>
            </w:r>
            <w:r w:rsidRPr="002E2274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0B469A" w:rsidRDefault="000B469A" w:rsidP="000B469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Жолда  жалаң  аяқ  жүру түйсіну дағдыларын  және жанасу  түйсіктерін жетілдіруге  ықпал етеді</w:t>
            </w:r>
            <w:r w:rsidRPr="003D4E30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0B469A" w:rsidRPr="000B469A" w:rsidRDefault="000B469A" w:rsidP="009556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4673" w:type="dxa"/>
          </w:tcPr>
          <w:p w:rsidR="000B469A" w:rsidRPr="008E6A54" w:rsidRDefault="000B469A" w:rsidP="000B46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hAnsi="Times New Roman"/>
                <w:b/>
                <w:color w:val="000000"/>
              </w:rPr>
              <w:t xml:space="preserve">Тактильная дорожка </w:t>
            </w:r>
            <w:r w:rsidRPr="008E6A54">
              <w:rPr>
                <w:rFonts w:ascii="Times New Roman" w:hAnsi="Times New Roman"/>
                <w:color w:val="000000"/>
              </w:rPr>
              <w:t>(7 составных модулей)</w:t>
            </w:r>
          </w:p>
          <w:p w:rsidR="000B469A" w:rsidRPr="00944EB8" w:rsidRDefault="000B469A" w:rsidP="000B46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Тактильная дорожка должна состоять из 7-ми элементов одинакового размера, но имеющих разное покрытие.</w:t>
            </w:r>
          </w:p>
          <w:p w:rsidR="000B469A" w:rsidRPr="008E6A54" w:rsidRDefault="000B469A" w:rsidP="000B46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Поверхности модулей должны содержать следующие покрытия: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1) металлическое покрытие  с рифленой поверхностью;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2) покрытие из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«искусственная травка»;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3) покрытие из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с мягким ворсом;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4) покрытие из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с жестким ворсом;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5) покрытие из  мелких  камней;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6) покрытие;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7) пластмассовое щетинистое покрытие.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</w:r>
            <w:r w:rsidRPr="00D354D7">
              <w:rPr>
                <w:rFonts w:ascii="Times New Roman" w:eastAsia="Times New Roman" w:hAnsi="Times New Roman"/>
                <w:b/>
                <w:bCs/>
                <w:lang w:eastAsia="ru-RU"/>
              </w:rPr>
              <w:t>Для удобства хранения тактильной дорожки в комплект должен входит дополнительный модуль на колесах – для транспортировки всех модулей в сложенном виде.</w:t>
            </w:r>
            <w:r w:rsidRPr="00D354D7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Pr="008E6A54">
              <w:rPr>
                <w:rFonts w:ascii="Times New Roman" w:eastAsia="Times New Roman" w:hAnsi="Times New Roman"/>
                <w:lang w:eastAsia="ru-RU"/>
              </w:rPr>
              <w:t>Габаритные размеры каждого модуля: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Ширина      30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Длина         50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Высота        1.5 см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Общая длина собранного в длину набора – 350 см.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Цель: Дорожка предназначена для ходьбы босиком по поверхности составляющих элементов.</w:t>
            </w:r>
          </w:p>
          <w:p w:rsidR="000B469A" w:rsidRPr="000B469A" w:rsidRDefault="000B469A" w:rsidP="000B46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Ходьба босиком по дорожке способствует развитию навыков осязания и тактильных ощущений.</w:t>
            </w:r>
            <w:bookmarkStart w:id="0" w:name="_GoBack"/>
            <w:bookmarkEnd w:id="0"/>
          </w:p>
        </w:tc>
      </w:tr>
    </w:tbl>
    <w:p w:rsidR="009556F6" w:rsidRDefault="009556F6" w:rsidP="009556F6">
      <w:pPr>
        <w:ind w:firstLine="708"/>
        <w:rPr>
          <w:lang w:val="kk-KZ" w:eastAsia="ru-RU"/>
        </w:rPr>
      </w:pPr>
    </w:p>
    <w:p w:rsidR="0083685B" w:rsidRDefault="0083685B" w:rsidP="009556F6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A"/>
    <w:rsid w:val="000B469A"/>
    <w:rsid w:val="007F26CA"/>
    <w:rsid w:val="0083685B"/>
    <w:rsid w:val="009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5BD82-27F3-4BC0-B6AD-278E369B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6F6"/>
    <w:pPr>
      <w:ind w:left="720"/>
      <w:contextualSpacing/>
    </w:pPr>
  </w:style>
  <w:style w:type="table" w:styleId="a4">
    <w:name w:val="Table Grid"/>
    <w:basedOn w:val="a1"/>
    <w:uiPriority w:val="39"/>
    <w:rsid w:val="000B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74AF-68E9-4E27-B899-D97ABACC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2026-01-23T05:27:00Z</dcterms:created>
  <dcterms:modified xsi:type="dcterms:W3CDTF">2026-03-10T11:02:00Z</dcterms:modified>
</cp:coreProperties>
</file>