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4832"/>
        <w:gridCol w:w="5228"/>
      </w:tblGrid>
      <w:tr w:rsidR="00C948D0" w:rsidRPr="0084737A" w:rsidTr="0031737B">
        <w:tc>
          <w:tcPr>
            <w:tcW w:w="4586" w:type="dxa"/>
          </w:tcPr>
          <w:p w:rsidR="00C948D0" w:rsidRPr="00F742FF" w:rsidRDefault="00C948D0" w:rsidP="0031737B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F742F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" w:eastAsia="ru-RU"/>
              </w:rPr>
              <w:t xml:space="preserve">№1 Пиляева Н.С. әдістемесі бойынша логопедтік қойылымдық зонды [Р, Р']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" w:eastAsia="ru-RU"/>
              </w:rPr>
              <w:t xml:space="preserve">   </w:t>
            </w:r>
            <w:r w:rsidRPr="0007560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kk"/>
              </w:rPr>
              <w:t>(өндіруші: Украина)</w:t>
            </w:r>
          </w:p>
          <w:p w:rsidR="00C948D0" w:rsidRPr="0084737A" w:rsidRDefault="00C948D0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t xml:space="preserve">Логопедтік тәжірибеде пайдаланылатын арнайы құрал-сайман. Құрал-сайман жоғары сапалы тағамдық тот баспайтын болаттан жасалады. </w:t>
            </w:r>
          </w:p>
          <w:p w:rsidR="00C948D0" w:rsidRDefault="00C948D0" w:rsidP="0031737B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hAnsi="Times New Roman" w:cs="Times New Roman"/>
                <w:sz w:val="22"/>
                <w:szCs w:val="22"/>
                <w:lang w:val="kk" w:eastAsia="ru-RU"/>
              </w:rPr>
            </w:pPr>
            <w:r w:rsidRPr="00F742FF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val="kk" w:eastAsia="ru-RU"/>
              </w:rPr>
              <w:t>Құрал-сайманның беті жұмыс істеп тұрған кезде терінің және шырышты қабықтардың зақымдануын болдырмау үшін жылтыратылған және санитариялық-гигиеналық талаптарға сәйкес келеді. Тұтқа жұмысты ыңғайлы ету үшін ұзартылған.                                                                                                                                                        [p, p'] дыбысын қоюға дайындау зонды. Массаж бөлігінің өлшемі дайындық кезеңінде тіласты аймаққа массаж жасау ыңғайлы болу үшін кішірейтілген. Зондтың қойылымдық бөлігіндегі шарик (тот баспайтын) зонд тұтқасының осіне перпендикуляр осьті айнала айналады</w:t>
            </w:r>
            <w:r w:rsidRPr="00F742FF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lang w:val="kk"/>
              </w:rPr>
              <w:t>.</w:t>
            </w:r>
          </w:p>
          <w:p w:rsidR="00C948D0" w:rsidRPr="0084737A" w:rsidRDefault="00C948D0" w:rsidP="0031737B">
            <w:pPr>
              <w:rPr>
                <w:lang w:val="kk" w:eastAsia="ru-RU"/>
              </w:rPr>
            </w:pPr>
            <w:r w:rsidRPr="00611B2B">
              <w:rPr>
                <w:rFonts w:ascii="Times New Roman" w:eastAsia="Times New Roman" w:hAnsi="Times New Roman"/>
                <w:lang w:val="kk" w:eastAsia="ru-RU"/>
              </w:rPr>
              <w:t>Зарарсыздандыру және стерилдеу.                                                                          Зондтар: ГОСТ 2874 ағынды ауыз суымен 0,5 ± 0,1 мин ішінде алдын ала шаюдан тұратын стерилдеу алдындағы тазалауға.                                                                15 ± 1 мин ішінде 20 ± 10 °С температурада 76% этил спиртінің ерітіндісінде жібітуге 3 ± 1 мин. ішінде 76% этил спирті ерітіндісінде жуып шаюға, 0,5 ± 0,1 мин. ішінде ГОСТ 6709 дистилляцияланған сумен шаюға, ылғал толығымен жоғалғанға дейін 80 ± 5 ° температурада ыстық ауамен кептіруге; - 95 ± 5 ° С температурада құрғақ ыстық ауамен зарарсыздандыруға;                      - 10 ± 1 мин. ішінде 100 ± 5 ° С температурада бумен зарарсыздандыруға төзімді.</w:t>
            </w:r>
          </w:p>
        </w:tc>
        <w:tc>
          <w:tcPr>
            <w:tcW w:w="4962" w:type="dxa"/>
          </w:tcPr>
          <w:p w:rsidR="00C948D0" w:rsidRDefault="00C948D0" w:rsidP="0031737B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F742F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Логопедический постановочный зонд по методике </w:t>
            </w:r>
            <w:proofErr w:type="spellStart"/>
            <w:r w:rsidRPr="00F742F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Пиляевой</w:t>
            </w:r>
            <w:proofErr w:type="spellEnd"/>
            <w:r w:rsidRPr="00F742F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 Н.С. №1 [Р, Р'] </w:t>
            </w:r>
            <w:r w:rsidRPr="00F742FF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ru-RU"/>
              </w:rPr>
              <w:t xml:space="preserve"> </w:t>
            </w:r>
          </w:p>
          <w:p w:rsidR="00C948D0" w:rsidRPr="0007560E" w:rsidRDefault="00C948D0" w:rsidP="003173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42FF">
              <w:rPr>
                <w:rFonts w:ascii="Times New Roman" w:hAnsi="Times New Roman"/>
                <w:b/>
                <w:bCs/>
                <w:color w:val="000000"/>
              </w:rPr>
              <w:t>(производитель: Украина)</w:t>
            </w:r>
          </w:p>
          <w:p w:rsidR="00C948D0" w:rsidRPr="00F742FF" w:rsidRDefault="00C948D0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Специальный инструмент, используемый в логопедической практике. Инструмент изготавливается из высококачественной пищевой нержавеющей стали. </w:t>
            </w:r>
          </w:p>
          <w:p w:rsidR="00C948D0" w:rsidRDefault="00C948D0" w:rsidP="0031737B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742FF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ru-RU"/>
              </w:rPr>
              <w:t>Поверхность инструмента отполирована для исключения повреждений кожных и слизистых оболочек при работе и соответствует санитарно-гигиеническим требованиям. Рукоятка удлинена для удобства в работе.                                                                                                                                                        Зонд для подготовки к постановке и постановки звука [p, p']. Размер массажной части уменьшен для удобства массирования подъязычной зоны на подготовительном этапе. Шарик (нержавеющий) на постановочной части зонда вращается вокруг оси, перпендикулярной оси рукоятки зонда</w:t>
            </w:r>
            <w:r w:rsidRPr="00F742FF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:rsidR="00C948D0" w:rsidRPr="0084737A" w:rsidRDefault="00C948D0" w:rsidP="0031737B">
            <w:pPr>
              <w:rPr>
                <w:lang w:eastAsia="ru-RU"/>
              </w:rPr>
            </w:pPr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Дезинфекция и стерилизация.                                                                          Зонды устойчивы </w:t>
            </w:r>
            <w:proofErr w:type="gramStart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к:   </w:t>
            </w:r>
            <w:proofErr w:type="gramEnd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- пред стерилизационной очистке, состоящей из предварительного ополаскивания проточной питьевой водой ГОСТ 2874 в течение 0,5 ± 0,1 мин.                                                                Замачиванию в растворе спирта этилового 76% при температуре 20 ± 10 ° С в течение 15 ± 1 мин. Промыванию в растворе этилового спирта 76% в течение 3 ± 1 мин., ополаскивание дистиллированной водой ГОСТ 6709 в течение 0,5 ± 0,1 мин., сушке горячим воздухом при температуре 80 ± 5 ° с до полного исчезновения влаги;                                                                            - воздушной дезинфекции сухим горячим воздухом при температуре 95 ± 5 ° С;                      - паровой стерилизации при температуре 100 ± 5 ° С в течение 10 ± 1 мин.</w:t>
            </w:r>
          </w:p>
        </w:tc>
      </w:tr>
    </w:tbl>
    <w:p w:rsidR="0083685B" w:rsidRDefault="0083685B">
      <w:bookmarkStart w:id="0" w:name="_GoBack"/>
      <w:bookmarkEnd w:id="0"/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B7"/>
    <w:rsid w:val="0083685B"/>
    <w:rsid w:val="009401B7"/>
    <w:rsid w:val="00C9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E20E8-AD8F-4453-BDC3-14D70FFB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8D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948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rsid w:val="00C94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2026-02-12T04:37:00Z</dcterms:created>
  <dcterms:modified xsi:type="dcterms:W3CDTF">2026-02-12T04:37:00Z</dcterms:modified>
</cp:coreProperties>
</file>