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76" w:type="dxa"/>
        <w:tblLayout w:type="fixed"/>
        <w:tblLook w:val="04A0" w:firstRow="1" w:lastRow="0" w:firstColumn="1" w:lastColumn="0" w:noHBand="0" w:noVBand="1"/>
      </w:tblPr>
      <w:tblGrid>
        <w:gridCol w:w="4673"/>
        <w:gridCol w:w="5103"/>
      </w:tblGrid>
      <w:tr w:rsidR="004F768E" w:rsidRPr="0084737A" w:rsidTr="004F768E">
        <w:tc>
          <w:tcPr>
            <w:tcW w:w="4673" w:type="dxa"/>
          </w:tcPr>
          <w:p w:rsidR="004F768E" w:rsidRPr="0084737A" w:rsidRDefault="004F768E" w:rsidP="0031737B">
            <w:pPr>
              <w:tabs>
                <w:tab w:val="left" w:pos="2417"/>
              </w:tabs>
              <w:spacing w:line="240" w:lineRule="auto"/>
              <w:rPr>
                <w:rFonts w:ascii="Times New Roman" w:eastAsia="Times New Roman" w:hAnsi="Times New Roman"/>
                <w:iCs/>
                <w:lang w:val="kk" w:eastAsia="ru-RU"/>
              </w:rPr>
            </w:pPr>
            <w:r w:rsidRPr="00F742FF">
              <w:rPr>
                <w:rFonts w:ascii="Times New Roman" w:eastAsia="Times New Roman" w:hAnsi="Times New Roman"/>
                <w:b/>
                <w:iCs/>
                <w:lang w:val="kk" w:eastAsia="ru-RU"/>
              </w:rPr>
              <w:t xml:space="preserve">Су Джок тот баспайтын массажері бар №6 “Ежик игольчатый” (Инелі кірпі) Пиляева </w:t>
            </w:r>
            <w:bookmarkStart w:id="0" w:name="_GoBack"/>
            <w:bookmarkEnd w:id="0"/>
            <w:r w:rsidRPr="00F742FF">
              <w:rPr>
                <w:rFonts w:ascii="Times New Roman" w:eastAsia="Times New Roman" w:hAnsi="Times New Roman"/>
                <w:b/>
                <w:iCs/>
                <w:lang w:val="kk" w:eastAsia="ru-RU"/>
              </w:rPr>
              <w:t xml:space="preserve">әдісі бойынша логопедтік зонды  </w:t>
            </w:r>
            <w:r>
              <w:rPr>
                <w:rFonts w:ascii="Times New Roman" w:eastAsia="Times New Roman" w:hAnsi="Times New Roman"/>
                <w:b/>
                <w:iCs/>
                <w:lang w:val="kk" w:eastAsia="ru-RU"/>
              </w:rPr>
              <w:t xml:space="preserve">        </w:t>
            </w:r>
            <w:r w:rsidRPr="0007560E">
              <w:rPr>
                <w:rFonts w:ascii="Times New Roman" w:hAnsi="Times New Roman"/>
                <w:b/>
                <w:bCs/>
                <w:lang w:val="kk"/>
              </w:rPr>
              <w:t>(өндіруші: Украина)</w:t>
            </w:r>
            <w:r w:rsidRPr="00F742FF">
              <w:rPr>
                <w:rFonts w:ascii="Times New Roman" w:eastAsia="Times New Roman" w:hAnsi="Times New Roman"/>
                <w:b/>
                <w:iCs/>
                <w:lang w:val="kk" w:eastAsia="ru-RU"/>
              </w:rPr>
              <w:t xml:space="preserve">                                                                                                                                                                                                                                                                                                                                                                                  </w:t>
            </w:r>
            <w:r w:rsidRPr="00F742FF">
              <w:rPr>
                <w:rFonts w:ascii="Times New Roman" w:eastAsia="Times New Roman" w:hAnsi="Times New Roman"/>
                <w:iCs/>
                <w:lang w:val="kk" w:eastAsia="ru-RU"/>
              </w:rPr>
              <w:t xml:space="preserve">Логопедтік тәжірибеде пайдаланылатын арнайы құрал-сайман. Құрал-сайман жоғары сапалы тағамдық тот баспайтын болаттан жасалады. </w:t>
            </w:r>
          </w:p>
          <w:p w:rsidR="004F768E" w:rsidRPr="0084737A" w:rsidRDefault="004F768E" w:rsidP="0031737B">
            <w:pPr>
              <w:rPr>
                <w:rFonts w:ascii="Times New Roman" w:eastAsia="Times New Roman" w:hAnsi="Times New Roman"/>
                <w:iCs/>
                <w:lang w:val="kk" w:eastAsia="ru-RU"/>
              </w:rPr>
            </w:pPr>
            <w:r w:rsidRPr="00F742FF">
              <w:rPr>
                <w:rFonts w:ascii="Times New Roman" w:eastAsia="Times New Roman" w:hAnsi="Times New Roman"/>
                <w:iCs/>
                <w:lang w:val="kk" w:eastAsia="ru-RU"/>
              </w:rPr>
              <w:t xml:space="preserve">Құрал-сайманның беті жұмыс істеп тұрған кезде терінің және шырышты қабықтардың зақымдануын болдырмау үшін жылтыратылған және санитариялық-гигиеналық талаптарға сәйкес келеді. Тұтқа жұмысты ыңғайлы ету үшін ұзартылған.                                                                                                                                                        Екі жақты құрал-сайман: бір жағынан “Ёжик” (Кірпі) массаж зонды, екінші жағынан инелі зонд (массаж жиынтығындағы “Вилочка” (Шаңышқы) зондына ұқсас).                                                                                         Массажер зонд. Екі жұмыс бөлігінен тұрады. Бірінші бөлігі СуДжок серіппелі массажері орналасқан көлденең бағыттағыш ось түрінде жасалған («А» жағы). Массажер қаттылығы жоғары тот баспайтын болат сымнан жасалған. Екінші жұмыс бөлігі №1 «Вилочка» (Шаңышқы) массаж зондына ұқсас жасалған («Б» жағы)        </w:t>
            </w:r>
          </w:p>
          <w:p w:rsidR="004F768E" w:rsidRPr="0084737A" w:rsidRDefault="004F768E" w:rsidP="0031737B">
            <w:pPr>
              <w:pStyle w:val="2"/>
              <w:spacing w:before="0" w:beforeAutospacing="0" w:after="0" w:afterAutospacing="0"/>
              <w:outlineLvl w:val="1"/>
              <w:rPr>
                <w:b w:val="0"/>
                <w:bCs w:val="0"/>
                <w:iCs/>
                <w:sz w:val="22"/>
                <w:szCs w:val="22"/>
                <w:lang w:val="kk"/>
              </w:rPr>
            </w:pPr>
            <w:r w:rsidRPr="00F742FF">
              <w:rPr>
                <w:b w:val="0"/>
                <w:bCs w:val="0"/>
                <w:iCs/>
                <w:sz w:val="22"/>
                <w:szCs w:val="22"/>
                <w:lang w:val="kk"/>
              </w:rPr>
              <w:t xml:space="preserve">Зондтың барлық элементтері жоғары сапалы медициналық тот баспайтын болаттан жасалған. Зонд стерилдеу алдындағы тазалаудың және стерилдеудің химиялық және термиялық тәсілдерімен өңделуі мүмкін.                                </w:t>
            </w:r>
          </w:p>
          <w:p w:rsidR="004F768E" w:rsidRDefault="004F768E" w:rsidP="0031737B">
            <w:pPr>
              <w:pStyle w:val="2"/>
              <w:spacing w:before="0" w:beforeAutospacing="0" w:after="0" w:afterAutospacing="0"/>
              <w:outlineLvl w:val="1"/>
              <w:rPr>
                <w:b w:val="0"/>
                <w:bCs w:val="0"/>
                <w:iCs/>
                <w:sz w:val="24"/>
                <w:szCs w:val="24"/>
                <w:lang w:val="kk"/>
              </w:rPr>
            </w:pPr>
            <w:r w:rsidRPr="00F742FF">
              <w:rPr>
                <w:b w:val="0"/>
                <w:bCs w:val="0"/>
                <w:iCs/>
                <w:sz w:val="22"/>
                <w:szCs w:val="22"/>
                <w:lang w:val="kk"/>
              </w:rPr>
              <w:t>Құрал-сайманның екі жұмыс беті массаж кешендерін массаж жасалатын учаскеге жеке түрінде біртіндеп жүктеме салумен орындауға мүмкіндік береді. Атрофиялар, артикуляциялық мүшелер қозғалысы контрактурасы, артикуляциялық аппарат бұлшықеттерінің иннервациясы және ішінара қозғалғыштығы кезінде массаж жасау үшін пайдалану ұсынылады.</w:t>
            </w:r>
          </w:p>
          <w:p w:rsidR="004F768E" w:rsidRPr="0084737A" w:rsidRDefault="004F768E" w:rsidP="0031737B">
            <w:pPr>
              <w:rPr>
                <w:lang w:val="kk" w:eastAsia="ru-RU"/>
              </w:rPr>
            </w:pPr>
            <w:r w:rsidRPr="00611B2B">
              <w:rPr>
                <w:rFonts w:ascii="Times New Roman" w:eastAsia="Times New Roman" w:hAnsi="Times New Roman"/>
                <w:lang w:val="kk" w:eastAsia="ru-RU"/>
              </w:rPr>
              <w:t xml:space="preserve">Зарарсыздандыру және стерилдеу.                                                                          Зондтар: ГОСТ 2874 ағынды ауыз суымен 0,5 ± 0,1 мин ішінде алдын ала шаюдан тұратын стерилдеу алдындағы тазалауға.                                                                15 ± 1 мин ішінде 20 ± 10 °С температурада 76% этил спиртінің ерітіндісінде жібітуге 3 ± 1 мин. ішінде 76% этил спирті ерітіндісінде жуып шаюға, 0,5 ± 0,1 мин. ішінде ГОСТ 6709 дистилляцияланған сумен шаюға, ылғал толығымен жоғалғанға дейін 80 ± 5 ° температурада ыстық ауамен кептіруге; - 95 ± </w:t>
            </w:r>
            <w:r w:rsidRPr="00611B2B">
              <w:rPr>
                <w:rFonts w:ascii="Times New Roman" w:eastAsia="Times New Roman" w:hAnsi="Times New Roman"/>
                <w:lang w:val="kk" w:eastAsia="ru-RU"/>
              </w:rPr>
              <w:lastRenderedPageBreak/>
              <w:t>5 ° С температурада құрғақ ыстық ауамен зарарсыздандыруға;                      - 10 ± 1 мин. ішінде 100 ± 5 ° С температурада бумен зарарсыздандыруға төзімді.</w:t>
            </w:r>
          </w:p>
        </w:tc>
        <w:tc>
          <w:tcPr>
            <w:tcW w:w="5103" w:type="dxa"/>
          </w:tcPr>
          <w:p w:rsidR="004F768E" w:rsidRPr="0007560E" w:rsidRDefault="004F768E" w:rsidP="0031737B">
            <w:pPr>
              <w:spacing w:after="0" w:line="240" w:lineRule="auto"/>
              <w:rPr>
                <w:rFonts w:ascii="Times New Roman" w:hAnsi="Times New Roman"/>
                <w:b/>
                <w:bCs/>
                <w:color w:val="000000"/>
              </w:rPr>
            </w:pPr>
            <w:r w:rsidRPr="00F742FF">
              <w:rPr>
                <w:rFonts w:ascii="Times New Roman" w:eastAsia="Times New Roman" w:hAnsi="Times New Roman"/>
                <w:b/>
                <w:iCs/>
                <w:lang w:eastAsia="ru-RU"/>
              </w:rPr>
              <w:lastRenderedPageBreak/>
              <w:t xml:space="preserve">Логопедический зонд по методике </w:t>
            </w:r>
            <w:proofErr w:type="spellStart"/>
            <w:r w:rsidRPr="00F742FF">
              <w:rPr>
                <w:rFonts w:ascii="Times New Roman" w:eastAsia="Times New Roman" w:hAnsi="Times New Roman"/>
                <w:b/>
                <w:iCs/>
                <w:lang w:eastAsia="ru-RU"/>
              </w:rPr>
              <w:t>Пиляевой</w:t>
            </w:r>
            <w:proofErr w:type="spellEnd"/>
            <w:r w:rsidRPr="00F742FF">
              <w:rPr>
                <w:rFonts w:ascii="Times New Roman" w:eastAsia="Times New Roman" w:hAnsi="Times New Roman"/>
                <w:b/>
                <w:iCs/>
                <w:lang w:eastAsia="ru-RU"/>
              </w:rPr>
              <w:t xml:space="preserve"> №6  "Ёжик игольчатый" с нержавеющим </w:t>
            </w:r>
            <w:proofErr w:type="spellStart"/>
            <w:r w:rsidRPr="00F742FF">
              <w:rPr>
                <w:rFonts w:ascii="Times New Roman" w:eastAsia="Times New Roman" w:hAnsi="Times New Roman"/>
                <w:b/>
                <w:iCs/>
                <w:lang w:eastAsia="ru-RU"/>
              </w:rPr>
              <w:t>массажером</w:t>
            </w:r>
            <w:proofErr w:type="spellEnd"/>
            <w:r w:rsidRPr="00F742FF">
              <w:rPr>
                <w:rFonts w:ascii="Times New Roman" w:eastAsia="Times New Roman" w:hAnsi="Times New Roman"/>
                <w:b/>
                <w:iCs/>
                <w:lang w:eastAsia="ru-RU"/>
              </w:rPr>
              <w:t xml:space="preserve"> Су </w:t>
            </w:r>
            <w:proofErr w:type="spellStart"/>
            <w:r w:rsidRPr="00F742FF">
              <w:rPr>
                <w:rFonts w:ascii="Times New Roman" w:eastAsia="Times New Roman" w:hAnsi="Times New Roman"/>
                <w:b/>
                <w:iCs/>
                <w:lang w:eastAsia="ru-RU"/>
              </w:rPr>
              <w:t>Джок</w:t>
            </w:r>
            <w:proofErr w:type="spellEnd"/>
            <w:r w:rsidRPr="00F742FF">
              <w:rPr>
                <w:rFonts w:ascii="Times New Roman" w:eastAsia="Times New Roman" w:hAnsi="Times New Roman"/>
                <w:b/>
                <w:iCs/>
                <w:lang w:eastAsia="ru-RU"/>
              </w:rPr>
              <w:t xml:space="preserve">         </w:t>
            </w:r>
            <w:r>
              <w:rPr>
                <w:rFonts w:ascii="Times New Roman" w:eastAsia="Times New Roman" w:hAnsi="Times New Roman"/>
                <w:b/>
                <w:iCs/>
                <w:lang w:eastAsia="ru-RU"/>
              </w:rPr>
              <w:t xml:space="preserve">                            </w:t>
            </w:r>
            <w:r w:rsidRPr="00F742FF">
              <w:rPr>
                <w:rFonts w:ascii="Times New Roman" w:hAnsi="Times New Roman"/>
                <w:b/>
                <w:bCs/>
                <w:color w:val="000000"/>
              </w:rPr>
              <w:t>(производитель: Украина)</w:t>
            </w:r>
            <w:r w:rsidRPr="00F742FF">
              <w:rPr>
                <w:rFonts w:ascii="Times New Roman" w:eastAsia="Times New Roman" w:hAnsi="Times New Roman"/>
                <w:b/>
                <w:iCs/>
                <w:lang w:eastAsia="ru-RU"/>
              </w:rPr>
              <w:t xml:space="preserve">                                                                                                                                                                                                                                                                                                                                                                           </w:t>
            </w:r>
            <w:r w:rsidRPr="00F742FF">
              <w:rPr>
                <w:rFonts w:ascii="Times New Roman" w:eastAsia="Times New Roman" w:hAnsi="Times New Roman"/>
                <w:iCs/>
                <w:lang w:eastAsia="ru-RU"/>
              </w:rPr>
              <w:t xml:space="preserve">Специальный инструмент, используемый в логопедической практике. Инструмент изготавливается из высококачественной пищевой нержавеющей стали. </w:t>
            </w:r>
          </w:p>
          <w:p w:rsidR="004F768E" w:rsidRPr="00F742FF" w:rsidRDefault="004F768E" w:rsidP="0031737B">
            <w:pPr>
              <w:rPr>
                <w:rFonts w:ascii="Times New Roman" w:eastAsia="Times New Roman" w:hAnsi="Times New Roman"/>
                <w:iCs/>
                <w:lang w:eastAsia="ru-RU"/>
              </w:rPr>
            </w:pPr>
            <w:r w:rsidRPr="00F742FF">
              <w:rPr>
                <w:rFonts w:ascii="Times New Roman" w:eastAsia="Times New Roman" w:hAnsi="Times New Roman"/>
                <w:iCs/>
                <w:lang w:eastAsia="ru-RU"/>
              </w:rPr>
              <w:t xml:space="preserve">Поверхность инструмента отполирована для исключения повреждений кожных и слизистых оболочек при работе и соответствует санитарно-гигиеническим требованиям. Рукоятка удлинена для удобства в работе.                                                                                                                                                        Инструмент двухсторонний: </w:t>
            </w:r>
            <w:proofErr w:type="gramStart"/>
            <w:r w:rsidRPr="00F742FF">
              <w:rPr>
                <w:rFonts w:ascii="Times New Roman" w:eastAsia="Times New Roman" w:hAnsi="Times New Roman"/>
                <w:iCs/>
                <w:lang w:eastAsia="ru-RU"/>
              </w:rPr>
              <w:t>с одной стороны</w:t>
            </w:r>
            <w:proofErr w:type="gramEnd"/>
            <w:r w:rsidRPr="00F742FF">
              <w:rPr>
                <w:rFonts w:ascii="Times New Roman" w:eastAsia="Times New Roman" w:hAnsi="Times New Roman"/>
                <w:iCs/>
                <w:lang w:eastAsia="ru-RU"/>
              </w:rPr>
              <w:t xml:space="preserve"> массажный зонд “ёжик” с другой стороны игольчатый зонд (аналогичный зонду “Вилочка” из массажного комплекта).                                                                                         Зонд-</w:t>
            </w:r>
            <w:proofErr w:type="spellStart"/>
            <w:r w:rsidRPr="00F742FF">
              <w:rPr>
                <w:rFonts w:ascii="Times New Roman" w:eastAsia="Times New Roman" w:hAnsi="Times New Roman"/>
                <w:iCs/>
                <w:lang w:eastAsia="ru-RU"/>
              </w:rPr>
              <w:t>массажер</w:t>
            </w:r>
            <w:proofErr w:type="spellEnd"/>
            <w:r w:rsidRPr="00F742FF">
              <w:rPr>
                <w:rFonts w:ascii="Times New Roman" w:eastAsia="Times New Roman" w:hAnsi="Times New Roman"/>
                <w:iCs/>
                <w:lang w:eastAsia="ru-RU"/>
              </w:rPr>
              <w:t xml:space="preserve">. Состоит из двух рабочих частей. Первая часть выполнена в виде </w:t>
            </w:r>
            <w:proofErr w:type="spellStart"/>
            <w:r w:rsidRPr="00F742FF">
              <w:rPr>
                <w:rFonts w:ascii="Times New Roman" w:eastAsia="Times New Roman" w:hAnsi="Times New Roman"/>
                <w:iCs/>
                <w:lang w:eastAsia="ru-RU"/>
              </w:rPr>
              <w:t>поперчной</w:t>
            </w:r>
            <w:proofErr w:type="spellEnd"/>
            <w:r w:rsidRPr="00F742FF">
              <w:rPr>
                <w:rFonts w:ascii="Times New Roman" w:eastAsia="Times New Roman" w:hAnsi="Times New Roman"/>
                <w:iCs/>
                <w:lang w:eastAsia="ru-RU"/>
              </w:rPr>
              <w:t xml:space="preserve"> направляющей оси с расположенным на ней </w:t>
            </w:r>
            <w:proofErr w:type="spellStart"/>
            <w:r w:rsidRPr="00F742FF">
              <w:rPr>
                <w:rFonts w:ascii="Times New Roman" w:eastAsia="Times New Roman" w:hAnsi="Times New Roman"/>
                <w:iCs/>
                <w:lang w:eastAsia="ru-RU"/>
              </w:rPr>
              <w:t>массажером</w:t>
            </w:r>
            <w:proofErr w:type="spellEnd"/>
            <w:r w:rsidRPr="00F742FF">
              <w:rPr>
                <w:rFonts w:ascii="Times New Roman" w:eastAsia="Times New Roman" w:hAnsi="Times New Roman"/>
                <w:iCs/>
                <w:lang w:eastAsia="ru-RU"/>
              </w:rPr>
              <w:t xml:space="preserve"> пружинным </w:t>
            </w:r>
            <w:proofErr w:type="spellStart"/>
            <w:r w:rsidRPr="00F742FF">
              <w:rPr>
                <w:rFonts w:ascii="Times New Roman" w:eastAsia="Times New Roman" w:hAnsi="Times New Roman"/>
                <w:iCs/>
                <w:lang w:eastAsia="ru-RU"/>
              </w:rPr>
              <w:t>СуДжок</w:t>
            </w:r>
            <w:proofErr w:type="spellEnd"/>
            <w:r w:rsidRPr="00F742FF">
              <w:rPr>
                <w:rFonts w:ascii="Times New Roman" w:eastAsia="Times New Roman" w:hAnsi="Times New Roman"/>
                <w:iCs/>
                <w:lang w:eastAsia="ru-RU"/>
              </w:rPr>
              <w:t xml:space="preserve"> (сторона «А»). </w:t>
            </w:r>
            <w:proofErr w:type="spellStart"/>
            <w:r w:rsidRPr="00F742FF">
              <w:rPr>
                <w:rFonts w:ascii="Times New Roman" w:eastAsia="Times New Roman" w:hAnsi="Times New Roman"/>
                <w:iCs/>
                <w:lang w:eastAsia="ru-RU"/>
              </w:rPr>
              <w:t>Массажер</w:t>
            </w:r>
            <w:proofErr w:type="spellEnd"/>
            <w:r w:rsidRPr="00F742FF">
              <w:rPr>
                <w:rFonts w:ascii="Times New Roman" w:eastAsia="Times New Roman" w:hAnsi="Times New Roman"/>
                <w:iCs/>
                <w:lang w:eastAsia="ru-RU"/>
              </w:rPr>
              <w:t xml:space="preserve"> выполнен из нержавеющей стальной проволоки повышенной жесткости. Вторая рабочая часть выполнена аналогично зонду массажному №1 «Вилочка» (сторона «Б»)        </w:t>
            </w:r>
          </w:p>
          <w:p w:rsidR="004F768E" w:rsidRPr="00F742FF" w:rsidRDefault="004F768E" w:rsidP="0031737B">
            <w:pPr>
              <w:pStyle w:val="2"/>
              <w:spacing w:before="0" w:beforeAutospacing="0" w:after="0" w:afterAutospacing="0"/>
              <w:outlineLvl w:val="1"/>
              <w:rPr>
                <w:b w:val="0"/>
                <w:bCs w:val="0"/>
                <w:iCs/>
                <w:sz w:val="22"/>
                <w:szCs w:val="22"/>
              </w:rPr>
            </w:pPr>
            <w:r w:rsidRPr="00F742FF">
              <w:rPr>
                <w:b w:val="0"/>
                <w:bCs w:val="0"/>
                <w:iCs/>
                <w:sz w:val="22"/>
                <w:szCs w:val="22"/>
              </w:rPr>
              <w:t xml:space="preserve">Все элементы зонда выполнены из </w:t>
            </w:r>
            <w:proofErr w:type="spellStart"/>
            <w:r w:rsidRPr="00F742FF">
              <w:rPr>
                <w:b w:val="0"/>
                <w:bCs w:val="0"/>
                <w:iCs/>
                <w:sz w:val="22"/>
                <w:szCs w:val="22"/>
              </w:rPr>
              <w:t>высокачественной</w:t>
            </w:r>
            <w:proofErr w:type="spellEnd"/>
            <w:r w:rsidRPr="00F742FF">
              <w:rPr>
                <w:b w:val="0"/>
                <w:bCs w:val="0"/>
                <w:iCs/>
                <w:sz w:val="22"/>
                <w:szCs w:val="22"/>
              </w:rPr>
              <w:t xml:space="preserve"> медицинской нержавеющей стали. Зонд может обрабатываться химическими и термическими способами </w:t>
            </w:r>
            <w:proofErr w:type="spellStart"/>
            <w:r w:rsidRPr="00F742FF">
              <w:rPr>
                <w:b w:val="0"/>
                <w:bCs w:val="0"/>
                <w:iCs/>
                <w:sz w:val="22"/>
                <w:szCs w:val="22"/>
              </w:rPr>
              <w:t>предстерилизационной</w:t>
            </w:r>
            <w:proofErr w:type="spellEnd"/>
            <w:r w:rsidRPr="00F742FF">
              <w:rPr>
                <w:b w:val="0"/>
                <w:bCs w:val="0"/>
                <w:iCs/>
                <w:sz w:val="22"/>
                <w:szCs w:val="22"/>
              </w:rPr>
              <w:t xml:space="preserve"> очистки и стерилизации.                                </w:t>
            </w:r>
          </w:p>
          <w:p w:rsidR="004F768E" w:rsidRDefault="004F768E" w:rsidP="0031737B">
            <w:pPr>
              <w:pStyle w:val="2"/>
              <w:spacing w:before="0" w:beforeAutospacing="0" w:after="0" w:afterAutospacing="0"/>
              <w:outlineLvl w:val="1"/>
              <w:rPr>
                <w:b w:val="0"/>
                <w:bCs w:val="0"/>
                <w:iCs/>
                <w:sz w:val="22"/>
                <w:szCs w:val="22"/>
              </w:rPr>
            </w:pPr>
            <w:r w:rsidRPr="00F742FF">
              <w:rPr>
                <w:b w:val="0"/>
                <w:bCs w:val="0"/>
                <w:iCs/>
                <w:sz w:val="22"/>
                <w:szCs w:val="22"/>
              </w:rPr>
              <w:t xml:space="preserve">Две рабочие поверхности инструмента позволяют выполнять комплексы массажа с индивидуальной постепенной нагрузкой на массируемый участок. Рекомендуется использовать для массажа при атрофиях, контрактуре движений артикуляционных органов, нарушении иннервации и </w:t>
            </w:r>
            <w:proofErr w:type="spellStart"/>
            <w:r w:rsidRPr="00F742FF">
              <w:rPr>
                <w:b w:val="0"/>
                <w:bCs w:val="0"/>
                <w:iCs/>
                <w:sz w:val="22"/>
                <w:szCs w:val="22"/>
              </w:rPr>
              <w:t>паретичности</w:t>
            </w:r>
            <w:proofErr w:type="spellEnd"/>
            <w:r w:rsidRPr="00F742FF">
              <w:rPr>
                <w:b w:val="0"/>
                <w:bCs w:val="0"/>
                <w:iCs/>
                <w:sz w:val="22"/>
                <w:szCs w:val="22"/>
              </w:rPr>
              <w:t xml:space="preserve"> мышц артикуляционного аппарата.</w:t>
            </w:r>
          </w:p>
          <w:p w:rsidR="004F768E" w:rsidRPr="0084737A" w:rsidRDefault="004F768E" w:rsidP="0031737B">
            <w:pPr>
              <w:rPr>
                <w:lang w:eastAsia="ru-RU"/>
              </w:rPr>
            </w:pPr>
            <w:r w:rsidRPr="00611B2B">
              <w:rPr>
                <w:rFonts w:ascii="Times New Roman" w:eastAsia="Times New Roman" w:hAnsi="Times New Roman"/>
                <w:lang w:eastAsia="ru-RU"/>
              </w:rPr>
              <w:t xml:space="preserve">Дезинфекция и стерилизация.                                                                          Зонды устойчивы </w:t>
            </w:r>
            <w:proofErr w:type="gramStart"/>
            <w:r w:rsidRPr="00611B2B">
              <w:rPr>
                <w:rFonts w:ascii="Times New Roman" w:eastAsia="Times New Roman" w:hAnsi="Times New Roman"/>
                <w:lang w:eastAsia="ru-RU"/>
              </w:rPr>
              <w:t xml:space="preserve">к:   </w:t>
            </w:r>
            <w:proofErr w:type="gramEnd"/>
            <w:r w:rsidRPr="00611B2B">
              <w:rPr>
                <w:rFonts w:ascii="Times New Roman" w:eastAsia="Times New Roman" w:hAnsi="Times New Roman"/>
                <w:lang w:eastAsia="ru-RU"/>
              </w:rPr>
              <w:t xml:space="preserve">                                                                               - пред стерилизационной очистке, состоящей из предварительного ополаскивания проточной питьевой водой ГОСТ 2874 в течение 0,5 ± 0,1 мин.                                                                Замачиванию в растворе спирта этилового 76% при температуре 20 ± 10 ° С в течение 15 ± 1 мин. Промыванию в растворе этилового спирта 76% в течение 3 ± 1 мин., ополаскивание дистиллированной водой ГОСТ 6709 в течение 0,5 ± 0,1 мин., сушке горячим воздухом при температуре 80 ± 5 ° с до полного исчезновения влаги;                                                                            - воздушной дезинфекции сухим горячим воздухом </w:t>
            </w:r>
            <w:r w:rsidRPr="00611B2B">
              <w:rPr>
                <w:rFonts w:ascii="Times New Roman" w:eastAsia="Times New Roman" w:hAnsi="Times New Roman"/>
                <w:lang w:eastAsia="ru-RU"/>
              </w:rPr>
              <w:lastRenderedPageBreak/>
              <w:t>при температуре 95 ± 5 ° С;                      - паровой стерилизации при температуре 100 ± 5 ° С в течение 10 ± 1 мин.</w:t>
            </w:r>
          </w:p>
        </w:tc>
      </w:tr>
    </w:tbl>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E5"/>
    <w:rsid w:val="004214E5"/>
    <w:rsid w:val="004F768E"/>
    <w:rsid w:val="00836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A4370-949C-4AE6-B3B7-6A7FA738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68E"/>
    <w:pPr>
      <w:spacing w:after="200" w:line="276" w:lineRule="auto"/>
    </w:pPr>
    <w:rPr>
      <w:rFonts w:ascii="Calibri" w:eastAsia="Calibri" w:hAnsi="Calibri" w:cs="Times New Roman"/>
    </w:rPr>
  </w:style>
  <w:style w:type="paragraph" w:styleId="2">
    <w:name w:val="heading 2"/>
    <w:basedOn w:val="a"/>
    <w:link w:val="20"/>
    <w:qFormat/>
    <w:rsid w:val="004F768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F768E"/>
    <w:rPr>
      <w:rFonts w:ascii="Times New Roman" w:eastAsia="Times New Roman" w:hAnsi="Times New Roman" w:cs="Times New Roman"/>
      <w:b/>
      <w:bCs/>
      <w:sz w:val="36"/>
      <w:szCs w:val="36"/>
      <w:lang w:eastAsia="ru-RU"/>
    </w:rPr>
  </w:style>
  <w:style w:type="table" w:styleId="a3">
    <w:name w:val="Table Grid"/>
    <w:basedOn w:val="a1"/>
    <w:rsid w:val="004F7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2</cp:revision>
  <dcterms:created xsi:type="dcterms:W3CDTF">2026-02-12T04:35:00Z</dcterms:created>
  <dcterms:modified xsi:type="dcterms:W3CDTF">2026-02-12T04:35:00Z</dcterms:modified>
</cp:coreProperties>
</file>