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96" w:rsidRPr="004802B1" w:rsidRDefault="00CD2596" w:rsidP="00CD2596">
      <w:pPr>
        <w:rPr>
          <w:rFonts w:ascii="Times New Roman" w:hAnsi="Times New Roman" w:cs="Times New Roman"/>
          <w:b/>
          <w:bCs/>
          <w:i/>
          <w:sz w:val="24"/>
          <w:szCs w:val="24"/>
          <w:lang w:val="kk-KZ"/>
        </w:rPr>
      </w:pPr>
      <w:r w:rsidRPr="004802B1">
        <w:rPr>
          <w:rFonts w:ascii="Times New Roman" w:hAnsi="Times New Roman" w:cs="Times New Roman"/>
          <w:b/>
          <w:bCs/>
          <w:color w:val="000000"/>
          <w:sz w:val="24"/>
          <w:szCs w:val="24"/>
          <w:lang w:val="kk-KZ"/>
        </w:rPr>
        <w:t>Тренажер реабилитационный механотерапевтический МОТОmed layson, прикроватный (для тренировки верхних и нижних конечностей)</w:t>
      </w:r>
    </w:p>
    <w:p w:rsidR="005F209B" w:rsidRPr="004802B1" w:rsidRDefault="005F209B" w:rsidP="00CD2596">
      <w:pPr>
        <w:rPr>
          <w:rFonts w:ascii="Times New Roman" w:hAnsi="Times New Roman" w:cs="Times New Roman"/>
          <w:color w:val="333333"/>
          <w:sz w:val="24"/>
          <w:szCs w:val="24"/>
          <w:shd w:val="clear" w:color="auto" w:fill="FFFFFF"/>
          <w:lang w:val="kk-KZ"/>
        </w:rPr>
      </w:pPr>
      <w:r w:rsidRPr="004802B1">
        <w:rPr>
          <w:rFonts w:ascii="Times New Roman" w:hAnsi="Times New Roman" w:cs="Times New Roman"/>
          <w:color w:val="333333"/>
          <w:sz w:val="24"/>
          <w:szCs w:val="24"/>
          <w:shd w:val="clear" w:color="auto" w:fill="FFFFFF"/>
          <w:lang w:val="kk-KZ"/>
        </w:rPr>
        <w:t>Это универсальный медицинский тренажер, обеспечивающий тренировку рук и ног пациентов, находящихся на длительном пастельном режиме, в пассивном и активном режиме, а также с поддержкой электромотора, проходящих лечение в отделениях интенсивной терапии и ранней реабилитации</w:t>
      </w:r>
    </w:p>
    <w:p w:rsidR="005F209B" w:rsidRPr="004802B1" w:rsidRDefault="00224667" w:rsidP="00CD2596">
      <w:pPr>
        <w:rPr>
          <w:rFonts w:ascii="Times New Roman" w:hAnsi="Times New Roman" w:cs="Times New Roman"/>
          <w:color w:val="333333"/>
          <w:sz w:val="24"/>
          <w:szCs w:val="24"/>
          <w:shd w:val="clear" w:color="auto" w:fill="FFFFFF"/>
          <w:lang w:val="kk-KZ"/>
        </w:rPr>
      </w:pPr>
      <w:r w:rsidRPr="004802B1">
        <w:rPr>
          <w:rFonts w:ascii="Times New Roman" w:hAnsi="Times New Roman" w:cs="Times New Roman"/>
          <w:color w:val="333333"/>
          <w:sz w:val="24"/>
          <w:szCs w:val="24"/>
          <w:shd w:val="clear" w:color="auto" w:fill="FFFFFF"/>
          <w:lang w:val="kk-KZ"/>
        </w:rPr>
        <w:t>Благодаря регулировке высоты и интуитивному управлению тренажера MOTOmed, можно легко и просто адаптировать его к индивидуальным потребностям пациента. За счет свободно вращающихся роликов и опционально поставляемым раздвигающимся шасси, MOTOmed легко устанавливается у больничной койки и позиционируется с экономией места. Четырехточечная фиксация на полу с центральной педалью для фиксации обеспечивает стабильную опору. Для тренировки ног поставляется устройство "TrainCare" в качестве аксессуара и может быть индивидуально адаптировано к голеням пациента. Пластиковое покрытие обеспечивает надежную фиксацию ног и предотвращает чрезмерное растяжение или запирание коленных суставов. Устройство регулировки угла коленного сустава позволяет точно регулировать сгибание и разгибание коленного и тазобедренного суставов. Регулировка может быть произведена даже во время тренировки.</w:t>
      </w:r>
    </w:p>
    <w:p w:rsidR="005F209B" w:rsidRPr="004802B1" w:rsidRDefault="006A1B01" w:rsidP="00CD2596">
      <w:pPr>
        <w:rPr>
          <w:rFonts w:ascii="Times New Roman" w:hAnsi="Times New Roman" w:cs="Times New Roman"/>
          <w:sz w:val="24"/>
          <w:szCs w:val="24"/>
          <w:lang w:val="kk-KZ"/>
        </w:rPr>
      </w:pPr>
      <w:r w:rsidRPr="004802B1">
        <w:rPr>
          <w:rFonts w:ascii="Times New Roman" w:hAnsi="Times New Roman" w:cs="Times New Roman"/>
          <w:b/>
          <w:color w:val="333333"/>
          <w:sz w:val="24"/>
          <w:szCs w:val="24"/>
          <w:shd w:val="clear" w:color="auto" w:fill="FFFFFF"/>
          <w:lang w:val="kk-KZ"/>
        </w:rPr>
        <w:t>Оранжевые элементы управления</w:t>
      </w:r>
      <w:r w:rsidRPr="004802B1">
        <w:rPr>
          <w:rFonts w:ascii="Times New Roman" w:hAnsi="Times New Roman" w:cs="Times New Roman"/>
          <w:color w:val="333333"/>
          <w:sz w:val="24"/>
          <w:szCs w:val="24"/>
          <w:shd w:val="clear" w:color="auto" w:fill="FFFFFF"/>
          <w:lang w:val="kk-KZ"/>
        </w:rPr>
        <w:t xml:space="preserve"> наглядно показывают пользователям, где можно выполнять настройки. Это означает, что несколькими движениями тренажер MOTOmed layson настраивается безопасно и оптимально в соответствии с индивидуальными требованиями пользователя. Возможность выбора терапевтических режимов, а также предустановленные терапевтические программы позволяют проводить эффективные тренировки безопасно и независимо, благодаря функциям "Защита движения" и "Спазм контроль".</w:t>
      </w:r>
    </w:p>
    <w:p w:rsidR="005F209B" w:rsidRPr="004802B1" w:rsidRDefault="006A1B01" w:rsidP="00CD2596">
      <w:pPr>
        <w:rPr>
          <w:rFonts w:ascii="Times New Roman" w:hAnsi="Times New Roman" w:cs="Times New Roman"/>
          <w:sz w:val="24"/>
          <w:szCs w:val="24"/>
          <w:lang w:val="kk-KZ"/>
        </w:rPr>
      </w:pPr>
      <w:r w:rsidRPr="004802B1">
        <w:rPr>
          <w:rFonts w:ascii="Times New Roman" w:hAnsi="Times New Roman" w:cs="Times New Roman"/>
          <w:color w:val="333333"/>
          <w:sz w:val="24"/>
          <w:szCs w:val="24"/>
          <w:shd w:val="clear" w:color="auto" w:fill="FFFFFF"/>
          <w:lang w:val="kk-KZ"/>
        </w:rPr>
        <w:t>Программы и тренировочные параметры можно легко настроить с помощью большого цветного сенсорного дисплея. Во время тренировки пользователи могут видеть информацию на дисплее с помощью различных показателей обратной биологической связи, а в конце тренировки отображается полный обзор результатов. Работа с цветным сенсорным 7-дюймовым дисплеем интуитивно понятна и проста, так что тренировка может быть начата быстро и без осложнений</w:t>
      </w:r>
    </w:p>
    <w:p w:rsidR="00AE3467" w:rsidRPr="004802B1" w:rsidRDefault="006A1B01">
      <w:pPr>
        <w:rPr>
          <w:rFonts w:ascii="Times New Roman" w:hAnsi="Times New Roman" w:cs="Times New Roman"/>
          <w:sz w:val="24"/>
          <w:szCs w:val="24"/>
          <w:lang w:val="kk-KZ"/>
        </w:rPr>
      </w:pPr>
      <w:r w:rsidRPr="004802B1">
        <w:rPr>
          <w:rFonts w:ascii="Times New Roman" w:hAnsi="Times New Roman" w:cs="Times New Roman"/>
          <w:color w:val="333333"/>
          <w:sz w:val="24"/>
          <w:szCs w:val="24"/>
          <w:shd w:val="clear" w:color="auto" w:fill="FFFFFF"/>
          <w:lang w:val="kk-KZ"/>
        </w:rPr>
        <w:t>С помощью съемной операционной панели пользователи могут следить за собственными результатами тренировки и вносить свои коррективы.</w:t>
      </w:r>
    </w:p>
    <w:p w:rsidR="00AE3467" w:rsidRPr="004802B1" w:rsidRDefault="00233B94" w:rsidP="00AE3467">
      <w:pPr>
        <w:rPr>
          <w:rFonts w:ascii="Times New Roman" w:hAnsi="Times New Roman" w:cs="Times New Roman"/>
          <w:color w:val="333333"/>
          <w:sz w:val="24"/>
          <w:szCs w:val="24"/>
          <w:shd w:val="clear" w:color="auto" w:fill="FFFFFF"/>
          <w:lang w:val="kk-KZ"/>
        </w:rPr>
      </w:pPr>
      <w:r w:rsidRPr="004802B1">
        <w:rPr>
          <w:rFonts w:ascii="Times New Roman" w:hAnsi="Times New Roman" w:cs="Times New Roman"/>
          <w:color w:val="333333"/>
          <w:sz w:val="24"/>
          <w:szCs w:val="24"/>
          <w:shd w:val="clear" w:color="auto" w:fill="FFFFFF"/>
          <w:lang w:val="kk-KZ"/>
        </w:rPr>
        <w:t>Комплектация: пара комфортных фиксаторов голени ТрейнКейр, ложе для рук с манжетами (пара)</w:t>
      </w:r>
    </w:p>
    <w:p w:rsidR="00AE3467" w:rsidRPr="004802B1" w:rsidRDefault="00AE3467" w:rsidP="00AE3467">
      <w:pPr>
        <w:spacing w:after="0" w:line="240" w:lineRule="auto"/>
        <w:rPr>
          <w:rFonts w:ascii="Times New Roman" w:eastAsia="Times New Roman" w:hAnsi="Times New Roman" w:cs="Times New Roman"/>
          <w:b/>
          <w:sz w:val="24"/>
          <w:szCs w:val="24"/>
          <w:lang w:val="kk-KZ"/>
        </w:rPr>
      </w:pPr>
      <w:r w:rsidRPr="004802B1">
        <w:rPr>
          <w:rFonts w:ascii="Times New Roman" w:hAnsi="Times New Roman" w:cs="Times New Roman"/>
          <w:b/>
          <w:sz w:val="24"/>
          <w:szCs w:val="24"/>
          <w:lang w:val="kk-KZ"/>
        </w:rPr>
        <w:t xml:space="preserve">     Краткая</w:t>
      </w:r>
      <w:r w:rsidRPr="004802B1">
        <w:rPr>
          <w:rFonts w:ascii="Times New Roman" w:hAnsi="Times New Roman" w:cs="Times New Roman"/>
          <w:sz w:val="24"/>
          <w:szCs w:val="24"/>
          <w:lang w:val="kk-KZ"/>
        </w:rPr>
        <w:t xml:space="preserve"> х</w:t>
      </w:r>
      <w:r w:rsidRPr="004802B1">
        <w:rPr>
          <w:rFonts w:ascii="Times New Roman" w:eastAsia="Times New Roman" w:hAnsi="Times New Roman" w:cs="Times New Roman"/>
          <w:b/>
          <w:sz w:val="24"/>
          <w:szCs w:val="24"/>
          <w:lang w:val="kk-KZ"/>
        </w:rPr>
        <w:t>арактеристика:</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Размеры раздвижного шасси: (ДхШхВ): 142–155 × 67–105 × 131–166 см</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Вес: 105 кг</w:t>
      </w:r>
    </w:p>
    <w:p w:rsidR="00233B94" w:rsidRPr="004802B1" w:rsidRDefault="00233B94"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Прочная металлическая конструкция</w:t>
      </w:r>
    </w:p>
    <w:p w:rsidR="00233B94" w:rsidRPr="004802B1" w:rsidRDefault="00233B94"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Закрытый пластиковый корпус (РС/ABS), легко чистится и дезинфецируется</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Регулировка высоты (максимальная высота кровати): 105 см</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Высота шасси (клиренс кровати): 10 см</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lastRenderedPageBreak/>
        <w:t>Расширяемое шасси (ширина направляющих) (Emin–Emax): 55–93 см</w:t>
      </w:r>
    </w:p>
    <w:p w:rsidR="00233B94" w:rsidRPr="004802B1" w:rsidRDefault="00233B94"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Легко перемещается с помощью больших роликов 7,5 см.</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Максимальный вес пациента: 135 кг</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Размер дисплея: 7 дюймов / 18 см</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Классификация: согласно MDD lla / MDR IIa</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Напряжение сети: 100–240 В~ / макс. 120 ВА</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Частота сети: 47–63 Гц</w:t>
      </w:r>
    </w:p>
    <w:p w:rsidR="00367FDA" w:rsidRPr="004802B1" w:rsidRDefault="00367FDA" w:rsidP="00367FDA">
      <w:pPr>
        <w:numPr>
          <w:ilvl w:val="0"/>
          <w:numId w:val="2"/>
        </w:numPr>
        <w:shd w:val="clear" w:color="auto" w:fill="FFFFFF"/>
        <w:spacing w:after="0" w:line="240" w:lineRule="auto"/>
        <w:ind w:left="450" w:firstLine="0"/>
        <w:rPr>
          <w:rFonts w:ascii="var(--ml-primary-fontfamily)" w:eastAsia="Times New Roman" w:hAnsi="var(--ml-primary-fontfamily)" w:cs="Times New Roman"/>
          <w:color w:val="272625"/>
          <w:sz w:val="24"/>
          <w:szCs w:val="24"/>
          <w:lang w:val="kk-KZ" w:eastAsia="ru-RU"/>
        </w:rPr>
      </w:pPr>
      <w:r w:rsidRPr="004802B1">
        <w:rPr>
          <w:rFonts w:ascii="var(--ml-primary-fontfamily)" w:eastAsia="Times New Roman" w:hAnsi="var(--ml-primary-fontfamily)" w:cs="Times New Roman"/>
          <w:color w:val="272625"/>
          <w:sz w:val="24"/>
          <w:szCs w:val="24"/>
          <w:lang w:val="kk-KZ" w:eastAsia="ru-RU"/>
        </w:rPr>
        <w:t>Оборудование класса II / тип BF</w:t>
      </w:r>
    </w:p>
    <w:p w:rsidR="00AE3467" w:rsidRPr="004802B1" w:rsidRDefault="00AE3467" w:rsidP="00AE3467">
      <w:pPr>
        <w:spacing w:line="240" w:lineRule="auto"/>
        <w:rPr>
          <w:rFonts w:ascii="Times New Roman" w:hAnsi="Times New Roman" w:cs="Times New Roman"/>
          <w:sz w:val="24"/>
          <w:szCs w:val="24"/>
          <w:highlight w:val="yellow"/>
          <w:lang w:val="kk-KZ"/>
        </w:rPr>
      </w:pPr>
      <w:r w:rsidRPr="004802B1">
        <w:rPr>
          <w:rFonts w:ascii="Times New Roman" w:hAnsi="Times New Roman" w:cs="Times New Roman"/>
          <w:sz w:val="24"/>
          <w:szCs w:val="24"/>
          <w:highlight w:val="yellow"/>
          <w:lang w:val="kk-KZ"/>
        </w:rPr>
        <w:t xml:space="preserve">                    </w:t>
      </w:r>
    </w:p>
    <w:p w:rsidR="00367FDA" w:rsidRPr="004802B1" w:rsidRDefault="00367FDA" w:rsidP="00367FDA">
      <w:pPr>
        <w:tabs>
          <w:tab w:val="left" w:pos="2370"/>
        </w:tabs>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Тренажер реабилитационный механотерапевтический, зарегистрирован в системе здравоохранения, как медицинское изделие и разрешен к применению на всей территории Республики Казахстан.</w:t>
      </w:r>
    </w:p>
    <w:p w:rsidR="00367FDA" w:rsidRPr="004802B1" w:rsidRDefault="00367FDA" w:rsidP="00367FDA">
      <w:pPr>
        <w:autoSpaceDE w:val="0"/>
        <w:autoSpaceDN w:val="0"/>
        <w:adjustRightInd w:val="0"/>
        <w:rPr>
          <w:rFonts w:ascii="Times New Roman" w:hAnsi="Times New Roman" w:cs="Times New Roman"/>
          <w:b/>
          <w:bCs/>
          <w:color w:val="000000"/>
          <w:sz w:val="24"/>
          <w:szCs w:val="24"/>
          <w:lang w:val="kk-KZ"/>
        </w:rPr>
      </w:pPr>
    </w:p>
    <w:p w:rsidR="00367FDA" w:rsidRPr="004802B1" w:rsidRDefault="00367FDA" w:rsidP="00233B94">
      <w:pPr>
        <w:tabs>
          <w:tab w:val="left" w:pos="2370"/>
        </w:tabs>
        <w:rPr>
          <w:rFonts w:ascii="Times New Roman" w:hAnsi="Times New Roman" w:cs="Times New Roman"/>
          <w:b/>
          <w:sz w:val="24"/>
          <w:szCs w:val="24"/>
          <w:lang w:val="kk-KZ"/>
        </w:rPr>
      </w:pPr>
      <w:r w:rsidRPr="004802B1">
        <w:rPr>
          <w:rFonts w:ascii="Times New Roman" w:hAnsi="Times New Roman" w:cs="Times New Roman"/>
          <w:b/>
          <w:sz w:val="24"/>
          <w:szCs w:val="24"/>
          <w:lang w:val="kk-KZ"/>
        </w:rPr>
        <w:t>МОТОмед, должен иметь свой серийный номер, на который распространяются заводс</w:t>
      </w:r>
      <w:r w:rsidR="00233B94" w:rsidRPr="004802B1">
        <w:rPr>
          <w:rFonts w:ascii="Times New Roman" w:hAnsi="Times New Roman" w:cs="Times New Roman"/>
          <w:b/>
          <w:sz w:val="24"/>
          <w:szCs w:val="24"/>
          <w:lang w:val="kk-KZ"/>
        </w:rPr>
        <w:t xml:space="preserve">кие гарантийные обязательства. </w:t>
      </w:r>
    </w:p>
    <w:p w:rsidR="00367FDA" w:rsidRPr="004802B1" w:rsidRDefault="00367FDA" w:rsidP="00367FDA">
      <w:pPr>
        <w:autoSpaceDE w:val="0"/>
        <w:autoSpaceDN w:val="0"/>
        <w:adjustRightInd w:val="0"/>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Требования к поставщикам, при поставке тренажера предоставить:</w:t>
      </w:r>
    </w:p>
    <w:p w:rsidR="00367FDA" w:rsidRPr="004802B1" w:rsidRDefault="00367FDA" w:rsidP="00367FDA">
      <w:pPr>
        <w:numPr>
          <w:ilvl w:val="0"/>
          <w:numId w:val="3"/>
        </w:numPr>
        <w:autoSpaceDE w:val="0"/>
        <w:autoSpaceDN w:val="0"/>
        <w:adjustRightInd w:val="0"/>
        <w:spacing w:after="0" w:line="240" w:lineRule="auto"/>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Обязательное наличие регистрационного удостоверения (копия), выданного учреждением Министерства здравоохранения Республики Казахстан.</w:t>
      </w:r>
    </w:p>
    <w:p w:rsidR="00367FDA" w:rsidRPr="004802B1" w:rsidRDefault="00367FDA" w:rsidP="00367FDA">
      <w:pPr>
        <w:numPr>
          <w:ilvl w:val="0"/>
          <w:numId w:val="3"/>
        </w:numPr>
        <w:autoSpaceDE w:val="0"/>
        <w:autoSpaceDN w:val="0"/>
        <w:adjustRightInd w:val="0"/>
        <w:spacing w:after="0" w:line="240" w:lineRule="auto"/>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Паспорт</w:t>
      </w:r>
    </w:p>
    <w:p w:rsidR="00367FDA" w:rsidRPr="004802B1" w:rsidRDefault="00367FDA" w:rsidP="00367FDA">
      <w:pPr>
        <w:numPr>
          <w:ilvl w:val="0"/>
          <w:numId w:val="3"/>
        </w:numPr>
        <w:autoSpaceDE w:val="0"/>
        <w:autoSpaceDN w:val="0"/>
        <w:adjustRightInd w:val="0"/>
        <w:spacing w:after="0" w:line="240" w:lineRule="auto"/>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Инструкции на казахском и русском языках в бумажном варианте</w:t>
      </w:r>
    </w:p>
    <w:p w:rsidR="00367FDA" w:rsidRPr="004802B1" w:rsidRDefault="00367FDA" w:rsidP="00367FDA">
      <w:pPr>
        <w:numPr>
          <w:ilvl w:val="0"/>
          <w:numId w:val="3"/>
        </w:numPr>
        <w:autoSpaceDE w:val="0"/>
        <w:autoSpaceDN w:val="0"/>
        <w:adjustRightInd w:val="0"/>
        <w:spacing w:after="0" w:line="240" w:lineRule="auto"/>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Сертификат происхождения (копия)</w:t>
      </w:r>
    </w:p>
    <w:p w:rsidR="00367FDA" w:rsidRPr="004802B1" w:rsidRDefault="00367FDA" w:rsidP="00367FDA">
      <w:pPr>
        <w:autoSpaceDE w:val="0"/>
        <w:autoSpaceDN w:val="0"/>
        <w:adjustRightInd w:val="0"/>
        <w:rPr>
          <w:rFonts w:ascii="Times New Roman" w:hAnsi="Times New Roman" w:cs="Times New Roman"/>
          <w:b/>
          <w:bCs/>
          <w:color w:val="000000"/>
          <w:sz w:val="24"/>
          <w:szCs w:val="24"/>
          <w:lang w:val="kk-KZ"/>
        </w:rPr>
      </w:pPr>
    </w:p>
    <w:p w:rsidR="0083685B" w:rsidRPr="004802B1" w:rsidRDefault="0083685B"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AE3467">
      <w:pPr>
        <w:rPr>
          <w:rFonts w:ascii="Times New Roman" w:hAnsi="Times New Roman" w:cs="Times New Roman"/>
          <w:sz w:val="24"/>
          <w:szCs w:val="24"/>
          <w:lang w:val="kk-KZ"/>
        </w:rPr>
      </w:pPr>
    </w:p>
    <w:p w:rsidR="00107F47" w:rsidRPr="004802B1" w:rsidRDefault="00107F47" w:rsidP="00107F47">
      <w:pPr>
        <w:rPr>
          <w:rFonts w:ascii="Times New Roman" w:hAnsi="Times New Roman" w:cs="Times New Roman"/>
          <w:b/>
          <w:bCs/>
          <w:i/>
          <w:sz w:val="24"/>
          <w:szCs w:val="24"/>
          <w:lang w:val="kk-KZ"/>
        </w:rPr>
      </w:pPr>
      <w:r w:rsidRPr="004802B1">
        <w:rPr>
          <w:rFonts w:ascii="Times New Roman" w:hAnsi="Times New Roman" w:cs="Times New Roman"/>
          <w:b/>
          <w:bCs/>
          <w:color w:val="000000"/>
          <w:sz w:val="24"/>
          <w:szCs w:val="24"/>
          <w:lang w:val="kk-KZ"/>
        </w:rPr>
        <w:lastRenderedPageBreak/>
        <w:t>MOTOmed layson оңалтушы механотерапиялық жаттықтырғыш</w:t>
      </w:r>
      <w:r w:rsidR="00112ADA">
        <w:rPr>
          <w:rFonts w:ascii="Times New Roman" w:hAnsi="Times New Roman" w:cs="Times New Roman"/>
          <w:b/>
          <w:bCs/>
          <w:color w:val="000000"/>
          <w:sz w:val="24"/>
          <w:szCs w:val="24"/>
          <w:lang w:val="kk-KZ"/>
        </w:rPr>
        <w:t>ы</w:t>
      </w:r>
      <w:bookmarkStart w:id="0" w:name="_GoBack"/>
      <w:bookmarkEnd w:id="0"/>
      <w:r w:rsidRPr="004802B1">
        <w:rPr>
          <w:rFonts w:ascii="Times New Roman" w:hAnsi="Times New Roman" w:cs="Times New Roman"/>
          <w:b/>
          <w:bCs/>
          <w:color w:val="000000"/>
          <w:sz w:val="24"/>
          <w:szCs w:val="24"/>
          <w:lang w:val="kk-KZ"/>
        </w:rPr>
        <w:t>, кереует жанындағы (аяқ пен қолды жаттықтыруға арналған)</w:t>
      </w:r>
    </w:p>
    <w:p w:rsidR="00107F47" w:rsidRPr="004802B1" w:rsidRDefault="00D9533E" w:rsidP="00107F47">
      <w:pPr>
        <w:rPr>
          <w:rFonts w:ascii="Times New Roman" w:hAnsi="Times New Roman" w:cs="Times New Roman"/>
          <w:color w:val="333333"/>
          <w:sz w:val="24"/>
          <w:szCs w:val="24"/>
          <w:shd w:val="clear" w:color="auto" w:fill="FFFFFF"/>
          <w:lang w:val="kk-KZ"/>
        </w:rPr>
      </w:pPr>
      <w:r w:rsidRPr="004802B1">
        <w:rPr>
          <w:rFonts w:ascii="Times New Roman" w:hAnsi="Times New Roman" w:cs="Times New Roman"/>
          <w:color w:val="333333"/>
          <w:sz w:val="24"/>
          <w:szCs w:val="24"/>
          <w:shd w:val="clear" w:color="auto" w:fill="FFFFFF"/>
          <w:lang w:val="kk-KZ"/>
        </w:rPr>
        <w:t xml:space="preserve">Бұл ұзақ </w:t>
      </w:r>
      <w:r w:rsidR="004802B1" w:rsidRPr="004802B1">
        <w:rPr>
          <w:rFonts w:ascii="Times New Roman" w:hAnsi="Times New Roman" w:cs="Times New Roman"/>
          <w:color w:val="333333"/>
          <w:sz w:val="24"/>
          <w:szCs w:val="24"/>
          <w:shd w:val="clear" w:color="auto" w:fill="FFFFFF"/>
          <w:lang w:val="kk-KZ"/>
        </w:rPr>
        <w:t>төсек тартып жататын режимде</w:t>
      </w:r>
      <w:r w:rsidRPr="004802B1">
        <w:rPr>
          <w:rFonts w:ascii="Times New Roman" w:hAnsi="Times New Roman" w:cs="Times New Roman"/>
          <w:color w:val="333333"/>
          <w:sz w:val="24"/>
          <w:szCs w:val="24"/>
          <w:shd w:val="clear" w:color="auto" w:fill="FFFFFF"/>
          <w:lang w:val="kk-KZ"/>
        </w:rPr>
        <w:t xml:space="preserve">, пассивті және </w:t>
      </w:r>
      <w:r w:rsidR="004802B1" w:rsidRPr="004802B1">
        <w:rPr>
          <w:rFonts w:ascii="Times New Roman" w:hAnsi="Times New Roman" w:cs="Times New Roman"/>
          <w:color w:val="333333"/>
          <w:sz w:val="24"/>
          <w:szCs w:val="24"/>
          <w:shd w:val="clear" w:color="auto" w:fill="FFFFFF"/>
          <w:lang w:val="kk-KZ"/>
        </w:rPr>
        <w:t>активті</w:t>
      </w:r>
      <w:r w:rsidRPr="004802B1">
        <w:rPr>
          <w:rFonts w:ascii="Times New Roman" w:hAnsi="Times New Roman" w:cs="Times New Roman"/>
          <w:color w:val="333333"/>
          <w:sz w:val="24"/>
          <w:szCs w:val="24"/>
          <w:shd w:val="clear" w:color="auto" w:fill="FFFFFF"/>
          <w:lang w:val="kk-KZ"/>
        </w:rPr>
        <w:t xml:space="preserve"> режимде, сондай-ақ қарқынды терапия және ерте оңалту бөлімшелерінде емделіп жатқан электр моторын қолдайтын пациенттердің қолдары мен аяқтарын жаттықтыруды қамтамасыз ететін әмбебап медициналық </w:t>
      </w:r>
      <w:r w:rsidR="00A5464E">
        <w:rPr>
          <w:rFonts w:ascii="Times New Roman" w:hAnsi="Times New Roman" w:cs="Times New Roman"/>
          <w:color w:val="333333"/>
          <w:sz w:val="24"/>
          <w:szCs w:val="24"/>
          <w:shd w:val="clear" w:color="auto" w:fill="FFFFFF"/>
          <w:lang w:val="kk-KZ"/>
        </w:rPr>
        <w:t>жаттықтырғыш.</w:t>
      </w:r>
    </w:p>
    <w:p w:rsidR="00107F47" w:rsidRPr="004802B1" w:rsidRDefault="00A5464E" w:rsidP="00107F47">
      <w:pPr>
        <w:rPr>
          <w:rFonts w:ascii="Times New Roman" w:hAnsi="Times New Roman" w:cs="Times New Roman"/>
          <w:color w:val="333333"/>
          <w:sz w:val="24"/>
          <w:szCs w:val="24"/>
          <w:shd w:val="clear" w:color="auto" w:fill="FFFFFF"/>
          <w:lang w:val="kk-KZ"/>
        </w:rPr>
      </w:pPr>
      <w:r w:rsidRPr="00A5464E">
        <w:rPr>
          <w:rFonts w:ascii="Times New Roman" w:hAnsi="Times New Roman" w:cs="Times New Roman"/>
          <w:color w:val="333333"/>
          <w:sz w:val="24"/>
          <w:szCs w:val="24"/>
          <w:shd w:val="clear" w:color="auto" w:fill="FFFFFF"/>
          <w:lang w:val="kk-KZ"/>
        </w:rPr>
        <w:t xml:space="preserve">Биіктікті реттеу және интуитивті басқару арқасында </w:t>
      </w:r>
      <w:r w:rsidR="003F342B" w:rsidRPr="00A5464E">
        <w:rPr>
          <w:rFonts w:ascii="Times New Roman" w:hAnsi="Times New Roman" w:cs="Times New Roman"/>
          <w:color w:val="333333"/>
          <w:sz w:val="24"/>
          <w:szCs w:val="24"/>
          <w:shd w:val="clear" w:color="auto" w:fill="FFFFFF"/>
          <w:lang w:val="kk-KZ"/>
        </w:rPr>
        <w:t xml:space="preserve">MOTOmed </w:t>
      </w:r>
      <w:r w:rsidR="003F342B">
        <w:rPr>
          <w:rFonts w:ascii="Times New Roman" w:hAnsi="Times New Roman" w:cs="Times New Roman"/>
          <w:color w:val="333333"/>
          <w:sz w:val="24"/>
          <w:szCs w:val="24"/>
          <w:shd w:val="clear" w:color="auto" w:fill="FFFFFF"/>
          <w:lang w:val="kk-KZ"/>
        </w:rPr>
        <w:t>жаттықтырғышын</w:t>
      </w:r>
      <w:r w:rsidR="003F342B" w:rsidRPr="00A5464E">
        <w:rPr>
          <w:rFonts w:ascii="Times New Roman" w:hAnsi="Times New Roman" w:cs="Times New Roman"/>
          <w:color w:val="333333"/>
          <w:sz w:val="24"/>
          <w:szCs w:val="24"/>
          <w:shd w:val="clear" w:color="auto" w:fill="FFFFFF"/>
          <w:lang w:val="kk-KZ"/>
        </w:rPr>
        <w:t xml:space="preserve"> </w:t>
      </w:r>
      <w:r w:rsidRPr="00A5464E">
        <w:rPr>
          <w:rFonts w:ascii="Times New Roman" w:hAnsi="Times New Roman" w:cs="Times New Roman"/>
          <w:color w:val="333333"/>
          <w:sz w:val="24"/>
          <w:szCs w:val="24"/>
          <w:shd w:val="clear" w:color="auto" w:fill="FFFFFF"/>
          <w:lang w:val="kk-KZ"/>
        </w:rPr>
        <w:t xml:space="preserve">пациенттің жеке қажеттіліктеріне оңай және </w:t>
      </w:r>
      <w:r w:rsidR="003F342B">
        <w:rPr>
          <w:rFonts w:ascii="Times New Roman" w:hAnsi="Times New Roman" w:cs="Times New Roman"/>
          <w:color w:val="333333"/>
          <w:sz w:val="24"/>
          <w:szCs w:val="24"/>
          <w:shd w:val="clear" w:color="auto" w:fill="FFFFFF"/>
          <w:lang w:val="kk-KZ"/>
        </w:rPr>
        <w:t>жеңіл</w:t>
      </w:r>
      <w:r w:rsidRPr="00A5464E">
        <w:rPr>
          <w:rFonts w:ascii="Times New Roman" w:hAnsi="Times New Roman" w:cs="Times New Roman"/>
          <w:color w:val="333333"/>
          <w:sz w:val="24"/>
          <w:szCs w:val="24"/>
          <w:shd w:val="clear" w:color="auto" w:fill="FFFFFF"/>
          <w:lang w:val="kk-KZ"/>
        </w:rPr>
        <w:t xml:space="preserve"> бейімдеуге болады. Еркін айналатын роликтердің және қосымша жеткізілетін жылжымалы шассидің есебінен MOTOmed ауруханалық төсекке оңай орнатылады және орынды үнемде</w:t>
      </w:r>
      <w:r w:rsidR="00837D4F">
        <w:rPr>
          <w:rFonts w:ascii="Times New Roman" w:hAnsi="Times New Roman" w:cs="Times New Roman"/>
          <w:color w:val="333333"/>
          <w:sz w:val="24"/>
          <w:szCs w:val="24"/>
          <w:shd w:val="clear" w:color="auto" w:fill="FFFFFF"/>
          <w:lang w:val="kk-KZ"/>
        </w:rPr>
        <w:t>п</w:t>
      </w:r>
      <w:r w:rsidRPr="00A5464E">
        <w:rPr>
          <w:rFonts w:ascii="Times New Roman" w:hAnsi="Times New Roman" w:cs="Times New Roman"/>
          <w:color w:val="333333"/>
          <w:sz w:val="24"/>
          <w:szCs w:val="24"/>
          <w:shd w:val="clear" w:color="auto" w:fill="FFFFFF"/>
          <w:lang w:val="kk-KZ"/>
        </w:rPr>
        <w:t xml:space="preserve"> </w:t>
      </w:r>
      <w:r w:rsidR="00837D4F">
        <w:rPr>
          <w:rFonts w:ascii="Times New Roman" w:hAnsi="Times New Roman" w:cs="Times New Roman"/>
          <w:color w:val="333333"/>
          <w:sz w:val="24"/>
          <w:szCs w:val="24"/>
          <w:shd w:val="clear" w:color="auto" w:fill="FFFFFF"/>
          <w:lang w:val="kk-KZ"/>
        </w:rPr>
        <w:t>жайғастырылады</w:t>
      </w:r>
      <w:r w:rsidRPr="00A5464E">
        <w:rPr>
          <w:rFonts w:ascii="Times New Roman" w:hAnsi="Times New Roman" w:cs="Times New Roman"/>
          <w:color w:val="333333"/>
          <w:sz w:val="24"/>
          <w:szCs w:val="24"/>
          <w:shd w:val="clear" w:color="auto" w:fill="FFFFFF"/>
          <w:lang w:val="kk-KZ"/>
        </w:rPr>
        <w:t xml:space="preserve">. Еденде орталық басқышы бар төрт нүктелі бекіту тұрақты тіректі қамтамасыз етеді. Аяқтарды жаттықтыру үшін «TrainCare» құрылғысы аксессуар ретінде жеткізіледі және пациенттің тізесіне жеке бейімделуі мүмкін. Пластикалық жабын аяқты сенімді бекітуді қамтамасыз етеді және тізе буындарының шамадан тыс созылуын немесе бекітілуін болдырмайды. Тізе буынының бұрышын реттеу құрылғысы тізе және жамбас буындарының бүгілуі мен жазылуын дәл </w:t>
      </w:r>
      <w:r w:rsidR="00617F5C">
        <w:rPr>
          <w:rFonts w:ascii="Times New Roman" w:hAnsi="Times New Roman" w:cs="Times New Roman"/>
          <w:color w:val="333333"/>
          <w:sz w:val="24"/>
          <w:szCs w:val="24"/>
          <w:shd w:val="clear" w:color="auto" w:fill="FFFFFF"/>
          <w:lang w:val="kk-KZ"/>
        </w:rPr>
        <w:t>баптауға</w:t>
      </w:r>
      <w:r w:rsidRPr="00A5464E">
        <w:rPr>
          <w:rFonts w:ascii="Times New Roman" w:hAnsi="Times New Roman" w:cs="Times New Roman"/>
          <w:color w:val="333333"/>
          <w:sz w:val="24"/>
          <w:szCs w:val="24"/>
          <w:shd w:val="clear" w:color="auto" w:fill="FFFFFF"/>
          <w:lang w:val="kk-KZ"/>
        </w:rPr>
        <w:t xml:space="preserve"> мүмкіндік береді. </w:t>
      </w:r>
      <w:r w:rsidR="00617F5C">
        <w:rPr>
          <w:rFonts w:ascii="Times New Roman" w:hAnsi="Times New Roman" w:cs="Times New Roman"/>
          <w:color w:val="333333"/>
          <w:sz w:val="24"/>
          <w:szCs w:val="24"/>
          <w:shd w:val="clear" w:color="auto" w:fill="FFFFFF"/>
          <w:lang w:val="kk-KZ"/>
        </w:rPr>
        <w:t>Баптау</w:t>
      </w:r>
      <w:r w:rsidRPr="00A5464E">
        <w:rPr>
          <w:rFonts w:ascii="Times New Roman" w:hAnsi="Times New Roman" w:cs="Times New Roman"/>
          <w:color w:val="333333"/>
          <w:sz w:val="24"/>
          <w:szCs w:val="24"/>
          <w:shd w:val="clear" w:color="auto" w:fill="FFFFFF"/>
          <w:lang w:val="kk-KZ"/>
        </w:rPr>
        <w:t xml:space="preserve"> жаттығу кезінде де жүргізілуі мүмкін.</w:t>
      </w:r>
    </w:p>
    <w:p w:rsidR="00107F47" w:rsidRPr="004802B1" w:rsidRDefault="00A709A1" w:rsidP="00107F47">
      <w:pPr>
        <w:rPr>
          <w:rFonts w:ascii="Times New Roman" w:hAnsi="Times New Roman" w:cs="Times New Roman"/>
          <w:sz w:val="24"/>
          <w:szCs w:val="24"/>
          <w:lang w:val="kk-KZ"/>
        </w:rPr>
      </w:pPr>
      <w:r w:rsidRPr="00A709A1">
        <w:rPr>
          <w:rFonts w:ascii="Times New Roman" w:hAnsi="Times New Roman" w:cs="Times New Roman"/>
          <w:color w:val="333333"/>
          <w:sz w:val="24"/>
          <w:szCs w:val="24"/>
          <w:shd w:val="clear" w:color="auto" w:fill="FFFFFF"/>
          <w:lang w:val="kk-KZ"/>
        </w:rPr>
        <w:t xml:space="preserve">Қызғылт сары басқару элементтері пайдаланушыларға баптауларды орындауға болатын жерлерді көрсетеді. Бұл бірнеше </w:t>
      </w:r>
      <w:r>
        <w:rPr>
          <w:rFonts w:ascii="Times New Roman" w:hAnsi="Times New Roman" w:cs="Times New Roman"/>
          <w:color w:val="333333"/>
          <w:sz w:val="24"/>
          <w:szCs w:val="24"/>
          <w:shd w:val="clear" w:color="auto" w:fill="FFFFFF"/>
          <w:lang w:val="kk-KZ"/>
        </w:rPr>
        <w:t>әрекетпен</w:t>
      </w:r>
      <w:r w:rsidRPr="00A709A1">
        <w:rPr>
          <w:rFonts w:ascii="Times New Roman" w:hAnsi="Times New Roman" w:cs="Times New Roman"/>
          <w:color w:val="333333"/>
          <w:sz w:val="24"/>
          <w:szCs w:val="24"/>
          <w:shd w:val="clear" w:color="auto" w:fill="FFFFFF"/>
          <w:lang w:val="kk-KZ"/>
        </w:rPr>
        <w:t xml:space="preserve"> MOTOmed layson </w:t>
      </w:r>
      <w:r>
        <w:rPr>
          <w:rFonts w:ascii="Times New Roman" w:hAnsi="Times New Roman" w:cs="Times New Roman"/>
          <w:color w:val="333333"/>
          <w:sz w:val="24"/>
          <w:szCs w:val="24"/>
          <w:shd w:val="clear" w:color="auto" w:fill="FFFFFF"/>
          <w:lang w:val="kk-KZ"/>
        </w:rPr>
        <w:t>жаттықтырғышы</w:t>
      </w:r>
      <w:r w:rsidRPr="00A709A1">
        <w:rPr>
          <w:rFonts w:ascii="Times New Roman" w:hAnsi="Times New Roman" w:cs="Times New Roman"/>
          <w:color w:val="333333"/>
          <w:sz w:val="24"/>
          <w:szCs w:val="24"/>
          <w:shd w:val="clear" w:color="auto" w:fill="FFFFFF"/>
          <w:lang w:val="kk-KZ"/>
        </w:rPr>
        <w:t xml:space="preserve"> пайдаланушының жеке талаптарына сәйкес қауіпсіз және оңтайлы күйге келтіріледі дегенді білдіреді. Терапевтік режимдерді таңдау мүмкіндігі, сондай-ақ алдын ала белгіленген терапевтік бағдарламалар «Қозғалысты қорғау» және «Спазм бақылау» функцияларының арқасында қауіпсіз және тәуелсіз түрде тиімді жаттығулар өткізуге мүмкіндік береді</w:t>
      </w:r>
      <w:r w:rsidR="00107F47" w:rsidRPr="004802B1">
        <w:rPr>
          <w:rFonts w:ascii="Times New Roman" w:hAnsi="Times New Roman" w:cs="Times New Roman"/>
          <w:color w:val="333333"/>
          <w:sz w:val="24"/>
          <w:szCs w:val="24"/>
          <w:shd w:val="clear" w:color="auto" w:fill="FFFFFF"/>
          <w:lang w:val="kk-KZ"/>
        </w:rPr>
        <w:t>.</w:t>
      </w:r>
    </w:p>
    <w:p w:rsidR="00107F47" w:rsidRPr="004802B1" w:rsidRDefault="00A709A1" w:rsidP="00107F47">
      <w:pPr>
        <w:rPr>
          <w:rFonts w:ascii="Times New Roman" w:hAnsi="Times New Roman" w:cs="Times New Roman"/>
          <w:sz w:val="24"/>
          <w:szCs w:val="24"/>
          <w:lang w:val="kk-KZ"/>
        </w:rPr>
      </w:pPr>
      <w:r w:rsidRPr="00A709A1">
        <w:rPr>
          <w:rFonts w:ascii="Times New Roman" w:hAnsi="Times New Roman" w:cs="Times New Roman"/>
          <w:color w:val="333333"/>
          <w:sz w:val="24"/>
          <w:szCs w:val="24"/>
          <w:shd w:val="clear" w:color="auto" w:fill="FFFFFF"/>
          <w:lang w:val="kk-KZ"/>
        </w:rPr>
        <w:t xml:space="preserve">Бағдарламалар мен жаттығу параметрлерін үлкен </w:t>
      </w:r>
      <w:r w:rsidR="002C3C3F">
        <w:rPr>
          <w:rFonts w:ascii="Times New Roman" w:hAnsi="Times New Roman" w:cs="Times New Roman"/>
          <w:color w:val="333333"/>
          <w:sz w:val="24"/>
          <w:szCs w:val="24"/>
          <w:shd w:val="clear" w:color="auto" w:fill="FFFFFF"/>
          <w:lang w:val="kk-KZ"/>
        </w:rPr>
        <w:t>түрлі-</w:t>
      </w:r>
      <w:r w:rsidRPr="00A709A1">
        <w:rPr>
          <w:rFonts w:ascii="Times New Roman" w:hAnsi="Times New Roman" w:cs="Times New Roman"/>
          <w:color w:val="333333"/>
          <w:sz w:val="24"/>
          <w:szCs w:val="24"/>
          <w:shd w:val="clear" w:color="auto" w:fill="FFFFFF"/>
          <w:lang w:val="kk-KZ"/>
        </w:rPr>
        <w:t xml:space="preserve">түсті сенсорлық дисплей арқылы оңай баптауға болады. Жаттығу </w:t>
      </w:r>
      <w:r w:rsidR="006D628A">
        <w:rPr>
          <w:rFonts w:ascii="Times New Roman" w:hAnsi="Times New Roman" w:cs="Times New Roman"/>
          <w:color w:val="333333"/>
          <w:sz w:val="24"/>
          <w:szCs w:val="24"/>
          <w:shd w:val="clear" w:color="auto" w:fill="FFFFFF"/>
          <w:lang w:val="kk-KZ"/>
        </w:rPr>
        <w:t>барысында</w:t>
      </w:r>
      <w:r w:rsidRPr="00A709A1">
        <w:rPr>
          <w:rFonts w:ascii="Times New Roman" w:hAnsi="Times New Roman" w:cs="Times New Roman"/>
          <w:color w:val="333333"/>
          <w:sz w:val="24"/>
          <w:szCs w:val="24"/>
          <w:shd w:val="clear" w:color="auto" w:fill="FFFFFF"/>
          <w:lang w:val="kk-KZ"/>
        </w:rPr>
        <w:t xml:space="preserve"> пайдаланушылар дисплейдегі ақпаратты биологиялық байланыстың әртүрлі көрсеткіштерінің көмегімен көре алады, ал жаттығудың соңында нәтижелерге толық шолу көрсетіледі. Т</w:t>
      </w:r>
      <w:r w:rsidR="006D628A">
        <w:rPr>
          <w:rFonts w:ascii="Times New Roman" w:hAnsi="Times New Roman" w:cs="Times New Roman"/>
          <w:color w:val="333333"/>
          <w:sz w:val="24"/>
          <w:szCs w:val="24"/>
          <w:shd w:val="clear" w:color="auto" w:fill="FFFFFF"/>
          <w:lang w:val="kk-KZ"/>
        </w:rPr>
        <w:t>үрлі-т</w:t>
      </w:r>
      <w:r w:rsidRPr="00A709A1">
        <w:rPr>
          <w:rFonts w:ascii="Times New Roman" w:hAnsi="Times New Roman" w:cs="Times New Roman"/>
          <w:color w:val="333333"/>
          <w:sz w:val="24"/>
          <w:szCs w:val="24"/>
          <w:shd w:val="clear" w:color="auto" w:fill="FFFFFF"/>
          <w:lang w:val="kk-KZ"/>
        </w:rPr>
        <w:t xml:space="preserve">үсті сенсорлық 7 дюймдік дисплеймен жұмыс істеу интуитивті және </w:t>
      </w:r>
      <w:r w:rsidR="006D628A">
        <w:rPr>
          <w:rFonts w:ascii="Times New Roman" w:hAnsi="Times New Roman" w:cs="Times New Roman"/>
          <w:color w:val="333333"/>
          <w:sz w:val="24"/>
          <w:szCs w:val="24"/>
          <w:shd w:val="clear" w:color="auto" w:fill="FFFFFF"/>
          <w:lang w:val="kk-KZ"/>
        </w:rPr>
        <w:t>жеңіл</w:t>
      </w:r>
      <w:r w:rsidRPr="00A709A1">
        <w:rPr>
          <w:rFonts w:ascii="Times New Roman" w:hAnsi="Times New Roman" w:cs="Times New Roman"/>
          <w:color w:val="333333"/>
          <w:sz w:val="24"/>
          <w:szCs w:val="24"/>
          <w:shd w:val="clear" w:color="auto" w:fill="FFFFFF"/>
          <w:lang w:val="kk-KZ"/>
        </w:rPr>
        <w:t>, сондықтан жаттығу тез және қиындықсыз басталуы мүмкін</w:t>
      </w:r>
      <w:r>
        <w:rPr>
          <w:rFonts w:ascii="Times New Roman" w:hAnsi="Times New Roman" w:cs="Times New Roman"/>
          <w:color w:val="333333"/>
          <w:sz w:val="24"/>
          <w:szCs w:val="24"/>
          <w:shd w:val="clear" w:color="auto" w:fill="FFFFFF"/>
          <w:lang w:val="kk-KZ"/>
        </w:rPr>
        <w:t>.</w:t>
      </w:r>
    </w:p>
    <w:p w:rsidR="00107F47" w:rsidRPr="004802B1" w:rsidRDefault="006D628A" w:rsidP="00107F47">
      <w:pPr>
        <w:rPr>
          <w:rFonts w:ascii="Times New Roman" w:hAnsi="Times New Roman" w:cs="Times New Roman"/>
          <w:sz w:val="24"/>
          <w:szCs w:val="24"/>
          <w:lang w:val="kk-KZ"/>
        </w:rPr>
      </w:pPr>
      <w:r w:rsidRPr="006D628A">
        <w:rPr>
          <w:rFonts w:ascii="Times New Roman" w:hAnsi="Times New Roman" w:cs="Times New Roman"/>
          <w:color w:val="333333"/>
          <w:sz w:val="24"/>
          <w:szCs w:val="24"/>
          <w:shd w:val="clear" w:color="auto" w:fill="FFFFFF"/>
          <w:lang w:val="kk-KZ"/>
        </w:rPr>
        <w:t>Алмалы-салмалы операциялық тақтаның көмегімен пайдаланушылар жаттығудың өз нәтижелерін қадағалап, өздерінің түзетулерін енгізе алады</w:t>
      </w:r>
      <w:r w:rsidR="00107F47" w:rsidRPr="004802B1">
        <w:rPr>
          <w:rFonts w:ascii="Times New Roman" w:hAnsi="Times New Roman" w:cs="Times New Roman"/>
          <w:color w:val="333333"/>
          <w:sz w:val="24"/>
          <w:szCs w:val="24"/>
          <w:shd w:val="clear" w:color="auto" w:fill="FFFFFF"/>
          <w:lang w:val="kk-KZ"/>
        </w:rPr>
        <w:t>.</w:t>
      </w:r>
    </w:p>
    <w:p w:rsidR="00107F47" w:rsidRPr="004802B1" w:rsidRDefault="006D628A" w:rsidP="00107F47">
      <w:pPr>
        <w:rPr>
          <w:rFonts w:ascii="Times New Roman" w:hAnsi="Times New Roman" w:cs="Times New Roman"/>
          <w:color w:val="333333"/>
          <w:sz w:val="24"/>
          <w:szCs w:val="24"/>
          <w:shd w:val="clear" w:color="auto" w:fill="FFFFFF"/>
          <w:lang w:val="kk-KZ"/>
        </w:rPr>
      </w:pPr>
      <w:r w:rsidRPr="006D628A">
        <w:rPr>
          <w:rFonts w:ascii="Times New Roman" w:hAnsi="Times New Roman" w:cs="Times New Roman"/>
          <w:color w:val="333333"/>
          <w:sz w:val="24"/>
          <w:szCs w:val="24"/>
          <w:shd w:val="clear" w:color="auto" w:fill="FFFFFF"/>
          <w:lang w:val="kk-KZ"/>
        </w:rPr>
        <w:t xml:space="preserve">Жиынтығы: бір жұп ТрейнКейр </w:t>
      </w:r>
      <w:r>
        <w:rPr>
          <w:rFonts w:ascii="Times New Roman" w:hAnsi="Times New Roman" w:cs="Times New Roman"/>
          <w:color w:val="333333"/>
          <w:sz w:val="24"/>
          <w:szCs w:val="24"/>
          <w:shd w:val="clear" w:color="auto" w:fill="FFFFFF"/>
          <w:lang w:val="kk-KZ"/>
        </w:rPr>
        <w:t>тізе</w:t>
      </w:r>
      <w:r w:rsidRPr="006D628A">
        <w:rPr>
          <w:rFonts w:ascii="Times New Roman" w:hAnsi="Times New Roman" w:cs="Times New Roman"/>
          <w:color w:val="333333"/>
          <w:sz w:val="24"/>
          <w:szCs w:val="24"/>
          <w:shd w:val="clear" w:color="auto" w:fill="FFFFFF"/>
          <w:lang w:val="kk-KZ"/>
        </w:rPr>
        <w:t xml:space="preserve"> фиксаторлары, манжеттері бар қол төсегі (жұп)</w:t>
      </w:r>
    </w:p>
    <w:p w:rsidR="00107F47" w:rsidRPr="004802B1" w:rsidRDefault="00107F47" w:rsidP="00107F47">
      <w:pPr>
        <w:spacing w:after="0" w:line="240" w:lineRule="auto"/>
        <w:rPr>
          <w:rFonts w:ascii="Times New Roman" w:eastAsia="Times New Roman" w:hAnsi="Times New Roman" w:cs="Times New Roman"/>
          <w:b/>
          <w:sz w:val="24"/>
          <w:szCs w:val="24"/>
          <w:lang w:val="kk-KZ"/>
        </w:rPr>
      </w:pPr>
      <w:r w:rsidRPr="004802B1">
        <w:rPr>
          <w:rFonts w:ascii="Times New Roman" w:hAnsi="Times New Roman" w:cs="Times New Roman"/>
          <w:b/>
          <w:sz w:val="24"/>
          <w:szCs w:val="24"/>
          <w:lang w:val="kk-KZ"/>
        </w:rPr>
        <w:t xml:space="preserve">     </w:t>
      </w:r>
      <w:r w:rsidR="006D628A" w:rsidRPr="006D628A">
        <w:rPr>
          <w:rFonts w:ascii="Times New Roman" w:hAnsi="Times New Roman" w:cs="Times New Roman"/>
          <w:b/>
          <w:sz w:val="24"/>
          <w:szCs w:val="24"/>
          <w:lang w:val="kk-KZ"/>
        </w:rPr>
        <w:t>Қысқаша сипаттамасы</w:t>
      </w:r>
      <w:r w:rsidRPr="004802B1">
        <w:rPr>
          <w:rFonts w:ascii="Times New Roman" w:eastAsia="Times New Roman" w:hAnsi="Times New Roman" w:cs="Times New Roman"/>
          <w:b/>
          <w:sz w:val="24"/>
          <w:szCs w:val="24"/>
          <w:lang w:val="kk-KZ"/>
        </w:rPr>
        <w:t>:</w:t>
      </w:r>
    </w:p>
    <w:p w:rsidR="00107F47" w:rsidRPr="004802B1" w:rsidRDefault="006D628A" w:rsidP="006D628A">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6D628A">
        <w:rPr>
          <w:rFonts w:ascii="var(--ml-primary-fontfamily)" w:eastAsia="Times New Roman" w:hAnsi="var(--ml-primary-fontfamily)" w:cs="Times New Roman"/>
          <w:color w:val="272625"/>
          <w:sz w:val="24"/>
          <w:szCs w:val="24"/>
          <w:lang w:val="kk-KZ" w:eastAsia="ru-RU"/>
        </w:rPr>
        <w:t>Жылжымалы шасси өлшемдері</w:t>
      </w:r>
      <w:r w:rsidR="00107F47" w:rsidRPr="004802B1">
        <w:rPr>
          <w:rFonts w:ascii="var(--ml-primary-fontfamily)" w:eastAsia="Times New Roman" w:hAnsi="var(--ml-primary-fontfamily)" w:cs="Times New Roman"/>
          <w:color w:val="272625"/>
          <w:sz w:val="24"/>
          <w:szCs w:val="24"/>
          <w:lang w:val="kk-KZ" w:eastAsia="ru-RU"/>
        </w:rPr>
        <w:t>: (</w:t>
      </w:r>
      <w:r w:rsidR="008813E4">
        <w:rPr>
          <w:rFonts w:ascii="var(--ml-primary-fontfamily)" w:eastAsia="Times New Roman" w:hAnsi="var(--ml-primary-fontfamily)" w:cs="Times New Roman"/>
          <w:color w:val="272625"/>
          <w:sz w:val="24"/>
          <w:szCs w:val="24"/>
          <w:lang w:val="kk-KZ" w:eastAsia="ru-RU"/>
        </w:rPr>
        <w:t>Ұ</w:t>
      </w:r>
      <w:r w:rsidR="00107F47" w:rsidRPr="004802B1">
        <w:rPr>
          <w:rFonts w:ascii="var(--ml-primary-fontfamily)" w:eastAsia="Times New Roman" w:hAnsi="var(--ml-primary-fontfamily)" w:cs="Times New Roman"/>
          <w:color w:val="272625"/>
          <w:sz w:val="24"/>
          <w:szCs w:val="24"/>
          <w:lang w:val="kk-KZ" w:eastAsia="ru-RU"/>
        </w:rPr>
        <w:t>х</w:t>
      </w:r>
      <w:r w:rsidR="008813E4">
        <w:rPr>
          <w:rFonts w:ascii="var(--ml-primary-fontfamily)" w:eastAsia="Times New Roman" w:hAnsi="var(--ml-primary-fontfamily)" w:cs="Times New Roman"/>
          <w:color w:val="272625"/>
          <w:sz w:val="24"/>
          <w:szCs w:val="24"/>
          <w:lang w:val="kk-KZ" w:eastAsia="ru-RU"/>
        </w:rPr>
        <w:t>Е</w:t>
      </w:r>
      <w:r w:rsidR="00107F47" w:rsidRPr="004802B1">
        <w:rPr>
          <w:rFonts w:ascii="var(--ml-primary-fontfamily)" w:eastAsia="Times New Roman" w:hAnsi="var(--ml-primary-fontfamily)" w:cs="Times New Roman"/>
          <w:color w:val="272625"/>
          <w:sz w:val="24"/>
          <w:szCs w:val="24"/>
          <w:lang w:val="kk-KZ" w:eastAsia="ru-RU"/>
        </w:rPr>
        <w:t>х</w:t>
      </w:r>
      <w:r w:rsidR="008813E4">
        <w:rPr>
          <w:rFonts w:ascii="var(--ml-primary-fontfamily)" w:eastAsia="Times New Roman" w:hAnsi="var(--ml-primary-fontfamily)" w:cs="Times New Roman"/>
          <w:color w:val="272625"/>
          <w:sz w:val="24"/>
          <w:szCs w:val="24"/>
          <w:lang w:val="kk-KZ" w:eastAsia="ru-RU"/>
        </w:rPr>
        <w:t>Б</w:t>
      </w:r>
      <w:r w:rsidR="00107F47" w:rsidRPr="004802B1">
        <w:rPr>
          <w:rFonts w:ascii="var(--ml-primary-fontfamily)" w:eastAsia="Times New Roman" w:hAnsi="var(--ml-primary-fontfamily)" w:cs="Times New Roman"/>
          <w:color w:val="272625"/>
          <w:sz w:val="24"/>
          <w:szCs w:val="24"/>
          <w:lang w:val="kk-KZ" w:eastAsia="ru-RU"/>
        </w:rPr>
        <w:t>): 142–155 × 67–105 × 131–166 см</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Салмағы</w:t>
      </w:r>
      <w:r w:rsidR="00107F47" w:rsidRPr="004802B1">
        <w:rPr>
          <w:rFonts w:ascii="var(--ml-primary-fontfamily)" w:eastAsia="Times New Roman" w:hAnsi="var(--ml-primary-fontfamily)" w:cs="Times New Roman"/>
          <w:color w:val="272625"/>
          <w:sz w:val="24"/>
          <w:szCs w:val="24"/>
          <w:lang w:val="kk-KZ" w:eastAsia="ru-RU"/>
        </w:rPr>
        <w:t>: 105 кг</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Берік металл конструкциясы</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Жабық пластикалық корпус (PC/ABS), оңай тазартылады және дезинфекцияланады</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Биіктікті реттеу (кереует</w:t>
      </w:r>
      <w:r>
        <w:rPr>
          <w:rFonts w:ascii="var(--ml-primary-fontfamily)" w:eastAsia="Times New Roman" w:hAnsi="var(--ml-primary-fontfamily)" w:cs="Times New Roman"/>
          <w:color w:val="272625"/>
          <w:sz w:val="24"/>
          <w:szCs w:val="24"/>
          <w:lang w:val="kk-KZ" w:eastAsia="ru-RU"/>
        </w:rPr>
        <w:t>тің максималды</w:t>
      </w:r>
      <w:r w:rsidRPr="008813E4">
        <w:rPr>
          <w:rFonts w:ascii="var(--ml-primary-fontfamily)" w:eastAsia="Times New Roman" w:hAnsi="var(--ml-primary-fontfamily)" w:cs="Times New Roman"/>
          <w:color w:val="272625"/>
          <w:sz w:val="24"/>
          <w:szCs w:val="24"/>
          <w:lang w:val="kk-KZ" w:eastAsia="ru-RU"/>
        </w:rPr>
        <w:t xml:space="preserve"> биіктігі): 105 см</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Шасси биіктігі (кереует клиренсі): 10 см</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Кеңейтілетін шасси (бағыттаушы ені) (Emin-Emax): 55-93 см</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7,5 см үлкен роликтердің көмегімен оңай қозғалады</w:t>
      </w:r>
      <w:r w:rsidR="00107F47" w:rsidRPr="004802B1">
        <w:rPr>
          <w:rFonts w:ascii="var(--ml-primary-fontfamily)" w:eastAsia="Times New Roman" w:hAnsi="var(--ml-primary-fontfamily)" w:cs="Times New Roman"/>
          <w:color w:val="272625"/>
          <w:sz w:val="24"/>
          <w:szCs w:val="24"/>
          <w:lang w:val="kk-KZ" w:eastAsia="ru-RU"/>
        </w:rPr>
        <w:t>.</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 xml:space="preserve">Пациенттің </w:t>
      </w:r>
      <w:r>
        <w:rPr>
          <w:rFonts w:ascii="var(--ml-primary-fontfamily)" w:eastAsia="Times New Roman" w:hAnsi="var(--ml-primary-fontfamily)" w:cs="Times New Roman"/>
          <w:color w:val="272625"/>
          <w:sz w:val="24"/>
          <w:szCs w:val="24"/>
          <w:lang w:val="kk-KZ" w:eastAsia="ru-RU"/>
        </w:rPr>
        <w:t>максималды</w:t>
      </w:r>
      <w:r w:rsidRPr="008813E4">
        <w:rPr>
          <w:rFonts w:ascii="var(--ml-primary-fontfamily)" w:eastAsia="Times New Roman" w:hAnsi="var(--ml-primary-fontfamily)" w:cs="Times New Roman"/>
          <w:color w:val="272625"/>
          <w:sz w:val="24"/>
          <w:szCs w:val="24"/>
          <w:lang w:val="kk-KZ" w:eastAsia="ru-RU"/>
        </w:rPr>
        <w:t xml:space="preserve"> салмағы</w:t>
      </w:r>
      <w:r w:rsidR="00107F47" w:rsidRPr="004802B1">
        <w:rPr>
          <w:rFonts w:ascii="var(--ml-primary-fontfamily)" w:eastAsia="Times New Roman" w:hAnsi="var(--ml-primary-fontfamily)" w:cs="Times New Roman"/>
          <w:color w:val="272625"/>
          <w:sz w:val="24"/>
          <w:szCs w:val="24"/>
          <w:lang w:val="kk-KZ" w:eastAsia="ru-RU"/>
        </w:rPr>
        <w:t>: 135 кг</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lastRenderedPageBreak/>
        <w:t>Дисплей өлшем</w:t>
      </w:r>
      <w:r>
        <w:rPr>
          <w:rFonts w:ascii="var(--ml-primary-fontfamily)" w:eastAsia="Times New Roman" w:hAnsi="var(--ml-primary-fontfamily)" w:cs="Times New Roman"/>
          <w:color w:val="272625"/>
          <w:sz w:val="24"/>
          <w:szCs w:val="24"/>
          <w:lang w:val="kk-KZ" w:eastAsia="ru-RU"/>
        </w:rPr>
        <w:t>і</w:t>
      </w:r>
      <w:r w:rsidR="00107F47" w:rsidRPr="004802B1">
        <w:rPr>
          <w:rFonts w:ascii="var(--ml-primary-fontfamily)" w:eastAsia="Times New Roman" w:hAnsi="var(--ml-primary-fontfamily)" w:cs="Times New Roman"/>
          <w:color w:val="272625"/>
          <w:sz w:val="24"/>
          <w:szCs w:val="24"/>
          <w:lang w:val="kk-KZ" w:eastAsia="ru-RU"/>
        </w:rPr>
        <w:t>: 7 дюймов / 18 см</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Жіктелуі: MDD lla/MDR IIa сәйкес</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Желі кернеуі</w:t>
      </w:r>
      <w:r w:rsidR="00107F47" w:rsidRPr="004802B1">
        <w:rPr>
          <w:rFonts w:ascii="var(--ml-primary-fontfamily)" w:eastAsia="Times New Roman" w:hAnsi="var(--ml-primary-fontfamily)" w:cs="Times New Roman"/>
          <w:color w:val="272625"/>
          <w:sz w:val="24"/>
          <w:szCs w:val="24"/>
          <w:lang w:val="kk-KZ" w:eastAsia="ru-RU"/>
        </w:rPr>
        <w:t>: 100–240 В~ / макс. 120 ВА</w:t>
      </w:r>
    </w:p>
    <w:p w:rsidR="00107F47" w:rsidRPr="004802B1" w:rsidRDefault="008813E4" w:rsidP="008813E4">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8813E4">
        <w:rPr>
          <w:rFonts w:ascii="var(--ml-primary-fontfamily)" w:eastAsia="Times New Roman" w:hAnsi="var(--ml-primary-fontfamily)" w:cs="Times New Roman"/>
          <w:color w:val="272625"/>
          <w:sz w:val="24"/>
          <w:szCs w:val="24"/>
          <w:lang w:val="kk-KZ" w:eastAsia="ru-RU"/>
        </w:rPr>
        <w:t>Желі жиілігі</w:t>
      </w:r>
      <w:r w:rsidR="00107F47" w:rsidRPr="004802B1">
        <w:rPr>
          <w:rFonts w:ascii="var(--ml-primary-fontfamily)" w:eastAsia="Times New Roman" w:hAnsi="var(--ml-primary-fontfamily)" w:cs="Times New Roman"/>
          <w:color w:val="272625"/>
          <w:sz w:val="24"/>
          <w:szCs w:val="24"/>
          <w:lang w:val="kk-KZ" w:eastAsia="ru-RU"/>
        </w:rPr>
        <w:t>: 47–63 Гц</w:t>
      </w:r>
    </w:p>
    <w:p w:rsidR="00107F47" w:rsidRPr="004802B1" w:rsidRDefault="00760511" w:rsidP="00760511">
      <w:pPr>
        <w:numPr>
          <w:ilvl w:val="0"/>
          <w:numId w:val="2"/>
        </w:numPr>
        <w:shd w:val="clear" w:color="auto" w:fill="FFFFFF"/>
        <w:spacing w:after="0" w:line="240" w:lineRule="auto"/>
        <w:rPr>
          <w:rFonts w:ascii="var(--ml-primary-fontfamily)" w:eastAsia="Times New Roman" w:hAnsi="var(--ml-primary-fontfamily)" w:cs="Times New Roman"/>
          <w:color w:val="272625"/>
          <w:sz w:val="24"/>
          <w:szCs w:val="24"/>
          <w:lang w:val="kk-KZ" w:eastAsia="ru-RU"/>
        </w:rPr>
      </w:pPr>
      <w:r w:rsidRPr="00760511">
        <w:rPr>
          <w:rFonts w:ascii="var(--ml-primary-fontfamily)" w:eastAsia="Times New Roman" w:hAnsi="var(--ml-primary-fontfamily)" w:cs="Times New Roman"/>
          <w:color w:val="272625"/>
          <w:sz w:val="24"/>
          <w:szCs w:val="24"/>
          <w:lang w:val="kk-KZ" w:eastAsia="ru-RU"/>
        </w:rPr>
        <w:t>Құрылғы класс II</w:t>
      </w:r>
      <w:r>
        <w:rPr>
          <w:rFonts w:ascii="var(--ml-primary-fontfamily)" w:eastAsia="Times New Roman" w:hAnsi="var(--ml-primary-fontfamily)" w:cs="Times New Roman"/>
          <w:color w:val="272625"/>
          <w:sz w:val="24"/>
          <w:szCs w:val="24"/>
          <w:lang w:val="kk-KZ" w:eastAsia="ru-RU"/>
        </w:rPr>
        <w:t xml:space="preserve"> </w:t>
      </w:r>
      <w:r w:rsidRPr="00760511">
        <w:rPr>
          <w:rFonts w:ascii="var(--ml-primary-fontfamily)" w:eastAsia="Times New Roman" w:hAnsi="var(--ml-primary-fontfamily)" w:cs="Times New Roman"/>
          <w:color w:val="272625"/>
          <w:sz w:val="24"/>
          <w:szCs w:val="24"/>
          <w:lang w:val="kk-KZ" w:eastAsia="ru-RU"/>
        </w:rPr>
        <w:t>/</w:t>
      </w:r>
      <w:r>
        <w:rPr>
          <w:rFonts w:ascii="var(--ml-primary-fontfamily)" w:eastAsia="Times New Roman" w:hAnsi="var(--ml-primary-fontfamily)" w:cs="Times New Roman"/>
          <w:color w:val="272625"/>
          <w:sz w:val="24"/>
          <w:szCs w:val="24"/>
          <w:lang w:val="kk-KZ" w:eastAsia="ru-RU"/>
        </w:rPr>
        <w:t xml:space="preserve"> </w:t>
      </w:r>
      <w:r w:rsidRPr="00760511">
        <w:rPr>
          <w:rFonts w:ascii="var(--ml-primary-fontfamily)" w:eastAsia="Times New Roman" w:hAnsi="var(--ml-primary-fontfamily)" w:cs="Times New Roman"/>
          <w:color w:val="272625"/>
          <w:sz w:val="24"/>
          <w:szCs w:val="24"/>
          <w:lang w:val="kk-KZ" w:eastAsia="ru-RU"/>
        </w:rPr>
        <w:t>BF түрі</w:t>
      </w:r>
    </w:p>
    <w:p w:rsidR="00107F47" w:rsidRPr="004802B1" w:rsidRDefault="00107F47" w:rsidP="00107F47">
      <w:pPr>
        <w:spacing w:line="240" w:lineRule="auto"/>
        <w:rPr>
          <w:rFonts w:ascii="Times New Roman" w:hAnsi="Times New Roman" w:cs="Times New Roman"/>
          <w:sz w:val="24"/>
          <w:szCs w:val="24"/>
          <w:highlight w:val="yellow"/>
          <w:lang w:val="kk-KZ"/>
        </w:rPr>
      </w:pPr>
      <w:r w:rsidRPr="004802B1">
        <w:rPr>
          <w:rFonts w:ascii="Times New Roman" w:hAnsi="Times New Roman" w:cs="Times New Roman"/>
          <w:sz w:val="24"/>
          <w:szCs w:val="24"/>
          <w:highlight w:val="yellow"/>
          <w:lang w:val="kk-KZ"/>
        </w:rPr>
        <w:t xml:space="preserve">                    </w:t>
      </w:r>
    </w:p>
    <w:p w:rsidR="00107F47" w:rsidRPr="004802B1" w:rsidRDefault="00760511" w:rsidP="00107F47">
      <w:pPr>
        <w:tabs>
          <w:tab w:val="left" w:pos="2370"/>
        </w:tabs>
        <w:rPr>
          <w:rFonts w:ascii="Times New Roman" w:hAnsi="Times New Roman" w:cs="Times New Roman"/>
          <w:b/>
          <w:bCs/>
          <w:color w:val="000000"/>
          <w:sz w:val="24"/>
          <w:szCs w:val="24"/>
          <w:lang w:val="kk-KZ"/>
        </w:rPr>
      </w:pPr>
      <w:r w:rsidRPr="008813E4">
        <w:rPr>
          <w:rFonts w:ascii="Times New Roman" w:hAnsi="Times New Roman" w:cs="Times New Roman"/>
          <w:b/>
          <w:bCs/>
          <w:color w:val="000000"/>
          <w:sz w:val="24"/>
          <w:szCs w:val="24"/>
          <w:lang w:val="kk-KZ"/>
        </w:rPr>
        <w:t>Оңалтушы</w:t>
      </w:r>
      <w:r>
        <w:rPr>
          <w:rFonts w:ascii="Times New Roman" w:hAnsi="Times New Roman" w:cs="Times New Roman"/>
          <w:b/>
          <w:bCs/>
          <w:color w:val="000000"/>
          <w:sz w:val="24"/>
          <w:szCs w:val="24"/>
          <w:lang w:val="kk-KZ"/>
        </w:rPr>
        <w:t xml:space="preserve"> </w:t>
      </w:r>
      <w:r w:rsidRPr="008813E4">
        <w:rPr>
          <w:rFonts w:ascii="Times New Roman" w:hAnsi="Times New Roman" w:cs="Times New Roman"/>
          <w:b/>
          <w:bCs/>
          <w:color w:val="000000"/>
          <w:sz w:val="24"/>
          <w:szCs w:val="24"/>
          <w:lang w:val="kk-KZ"/>
        </w:rPr>
        <w:t xml:space="preserve">механотерапиялық </w:t>
      </w:r>
      <w:r>
        <w:rPr>
          <w:rFonts w:ascii="Times New Roman" w:hAnsi="Times New Roman" w:cs="Times New Roman"/>
          <w:b/>
          <w:bCs/>
          <w:color w:val="000000"/>
          <w:sz w:val="24"/>
          <w:szCs w:val="24"/>
          <w:lang w:val="kk-KZ"/>
        </w:rPr>
        <w:t>жаттықтырғыш</w:t>
      </w:r>
      <w:r w:rsidRPr="008813E4">
        <w:rPr>
          <w:rFonts w:ascii="Times New Roman" w:hAnsi="Times New Roman" w:cs="Times New Roman"/>
          <w:b/>
          <w:bCs/>
          <w:color w:val="000000"/>
          <w:sz w:val="24"/>
          <w:szCs w:val="24"/>
          <w:lang w:val="kk-KZ"/>
        </w:rPr>
        <w:t xml:space="preserve"> </w:t>
      </w:r>
      <w:r>
        <w:rPr>
          <w:rFonts w:ascii="Times New Roman" w:hAnsi="Times New Roman" w:cs="Times New Roman"/>
          <w:b/>
          <w:bCs/>
          <w:color w:val="000000"/>
          <w:sz w:val="24"/>
          <w:szCs w:val="24"/>
          <w:lang w:val="kk-KZ"/>
        </w:rPr>
        <w:t>м</w:t>
      </w:r>
      <w:r w:rsidR="008813E4" w:rsidRPr="008813E4">
        <w:rPr>
          <w:rFonts w:ascii="Times New Roman" w:hAnsi="Times New Roman" w:cs="Times New Roman"/>
          <w:b/>
          <w:bCs/>
          <w:color w:val="000000"/>
          <w:sz w:val="24"/>
          <w:szCs w:val="24"/>
          <w:lang w:val="kk-KZ"/>
        </w:rPr>
        <w:t>едициналық бұйым ретінде денсаулық сақтау жүйесінде тіркелген және Қазақстан Республикасының бүкіл аумағында қолдануға рұқсат етілген</w:t>
      </w:r>
      <w:r w:rsidR="00107F47" w:rsidRPr="004802B1">
        <w:rPr>
          <w:rFonts w:ascii="Times New Roman" w:hAnsi="Times New Roman" w:cs="Times New Roman"/>
          <w:b/>
          <w:bCs/>
          <w:color w:val="000000"/>
          <w:sz w:val="24"/>
          <w:szCs w:val="24"/>
          <w:lang w:val="kk-KZ"/>
        </w:rPr>
        <w:t>.</w:t>
      </w:r>
    </w:p>
    <w:p w:rsidR="00107F47" w:rsidRPr="004802B1" w:rsidRDefault="00760511" w:rsidP="00107F47">
      <w:pPr>
        <w:tabs>
          <w:tab w:val="left" w:pos="2370"/>
        </w:tabs>
        <w:rPr>
          <w:rFonts w:ascii="Times New Roman" w:hAnsi="Times New Roman" w:cs="Times New Roman"/>
          <w:b/>
          <w:sz w:val="24"/>
          <w:szCs w:val="24"/>
          <w:lang w:val="kk-KZ"/>
        </w:rPr>
      </w:pPr>
      <w:r w:rsidRPr="00760511">
        <w:rPr>
          <w:rFonts w:ascii="Times New Roman" w:hAnsi="Times New Roman" w:cs="Times New Roman"/>
          <w:b/>
          <w:sz w:val="24"/>
          <w:szCs w:val="24"/>
          <w:lang w:val="kk-KZ"/>
        </w:rPr>
        <w:t>МОТОмед зауыттық кепілдік міндеттемелер қолданылатын өзінің сериялық нөміріне ие болуы тиіс</w:t>
      </w:r>
      <w:r w:rsidR="00107F47" w:rsidRPr="004802B1">
        <w:rPr>
          <w:rFonts w:ascii="Times New Roman" w:hAnsi="Times New Roman" w:cs="Times New Roman"/>
          <w:b/>
          <w:sz w:val="24"/>
          <w:szCs w:val="24"/>
          <w:lang w:val="kk-KZ"/>
        </w:rPr>
        <w:t xml:space="preserve">. </w:t>
      </w:r>
    </w:p>
    <w:p w:rsidR="00107F47" w:rsidRPr="004802B1" w:rsidRDefault="00760511" w:rsidP="00107F4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Жаттықтырғышты</w:t>
      </w:r>
      <w:r w:rsidRPr="00760511">
        <w:rPr>
          <w:rFonts w:ascii="Times New Roman" w:hAnsi="Times New Roman" w:cs="Times New Roman"/>
          <w:b/>
          <w:bCs/>
          <w:color w:val="000000"/>
          <w:sz w:val="24"/>
          <w:szCs w:val="24"/>
          <w:lang w:val="kk-KZ"/>
        </w:rPr>
        <w:t xml:space="preserve"> жеткізу кезінде жеткізушілерге қойылатын талаптар</w:t>
      </w:r>
      <w:r w:rsidR="00107F47" w:rsidRPr="004802B1">
        <w:rPr>
          <w:rFonts w:ascii="Times New Roman" w:hAnsi="Times New Roman" w:cs="Times New Roman"/>
          <w:b/>
          <w:bCs/>
          <w:color w:val="000000"/>
          <w:sz w:val="24"/>
          <w:szCs w:val="24"/>
          <w:lang w:val="kk-KZ"/>
        </w:rPr>
        <w:t>:</w:t>
      </w:r>
    </w:p>
    <w:p w:rsidR="00107F47" w:rsidRPr="00760511" w:rsidRDefault="00760511" w:rsidP="00760511">
      <w:pPr>
        <w:pStyle w:val="a3"/>
        <w:numPr>
          <w:ilvl w:val="0"/>
          <w:numId w:val="4"/>
        </w:numPr>
        <w:autoSpaceDE w:val="0"/>
        <w:autoSpaceDN w:val="0"/>
        <w:adjustRightInd w:val="0"/>
        <w:spacing w:after="0" w:line="240" w:lineRule="auto"/>
        <w:rPr>
          <w:rFonts w:ascii="Times New Roman" w:hAnsi="Times New Roman" w:cs="Times New Roman"/>
          <w:b/>
          <w:bCs/>
          <w:color w:val="000000"/>
          <w:sz w:val="24"/>
          <w:szCs w:val="24"/>
          <w:lang w:val="kk-KZ"/>
        </w:rPr>
      </w:pPr>
      <w:r w:rsidRPr="00760511">
        <w:rPr>
          <w:rFonts w:ascii="Times New Roman" w:hAnsi="Times New Roman" w:cs="Times New Roman"/>
          <w:b/>
          <w:bCs/>
          <w:color w:val="000000"/>
          <w:sz w:val="24"/>
          <w:szCs w:val="24"/>
          <w:lang w:val="kk-KZ"/>
        </w:rPr>
        <w:t>Қазақстан Республикасы Денсаулық сақтау министрлігінің мекемесі берген тіркеу куәлігінің (көшірмесі) міндетті түрде болуы</w:t>
      </w:r>
      <w:r w:rsidR="00107F47" w:rsidRPr="00760511">
        <w:rPr>
          <w:rFonts w:ascii="Times New Roman" w:hAnsi="Times New Roman" w:cs="Times New Roman"/>
          <w:b/>
          <w:bCs/>
          <w:color w:val="000000"/>
          <w:sz w:val="24"/>
          <w:szCs w:val="24"/>
          <w:lang w:val="kk-KZ"/>
        </w:rPr>
        <w:t>.</w:t>
      </w:r>
    </w:p>
    <w:p w:rsidR="00107F47" w:rsidRPr="004802B1" w:rsidRDefault="00107F47" w:rsidP="00760511">
      <w:pPr>
        <w:numPr>
          <w:ilvl w:val="0"/>
          <w:numId w:val="4"/>
        </w:numPr>
        <w:autoSpaceDE w:val="0"/>
        <w:autoSpaceDN w:val="0"/>
        <w:adjustRightInd w:val="0"/>
        <w:spacing w:after="0" w:line="240" w:lineRule="auto"/>
        <w:rPr>
          <w:rFonts w:ascii="Times New Roman" w:hAnsi="Times New Roman" w:cs="Times New Roman"/>
          <w:b/>
          <w:bCs/>
          <w:color w:val="000000"/>
          <w:sz w:val="24"/>
          <w:szCs w:val="24"/>
          <w:lang w:val="kk-KZ"/>
        </w:rPr>
      </w:pPr>
      <w:r w:rsidRPr="004802B1">
        <w:rPr>
          <w:rFonts w:ascii="Times New Roman" w:hAnsi="Times New Roman" w:cs="Times New Roman"/>
          <w:b/>
          <w:bCs/>
          <w:color w:val="000000"/>
          <w:sz w:val="24"/>
          <w:szCs w:val="24"/>
          <w:lang w:val="kk-KZ"/>
        </w:rPr>
        <w:t>Паспорт</w:t>
      </w:r>
    </w:p>
    <w:p w:rsidR="00107F47" w:rsidRPr="004802B1" w:rsidRDefault="00760511" w:rsidP="00760511">
      <w:pPr>
        <w:numPr>
          <w:ilvl w:val="0"/>
          <w:numId w:val="4"/>
        </w:numPr>
        <w:autoSpaceDE w:val="0"/>
        <w:autoSpaceDN w:val="0"/>
        <w:adjustRightInd w:val="0"/>
        <w:spacing w:after="0" w:line="240" w:lineRule="auto"/>
        <w:rPr>
          <w:rFonts w:ascii="Times New Roman" w:hAnsi="Times New Roman" w:cs="Times New Roman"/>
          <w:b/>
          <w:bCs/>
          <w:color w:val="000000"/>
          <w:sz w:val="24"/>
          <w:szCs w:val="24"/>
          <w:lang w:val="kk-KZ"/>
        </w:rPr>
      </w:pPr>
      <w:r w:rsidRPr="00760511">
        <w:rPr>
          <w:rFonts w:ascii="Times New Roman" w:hAnsi="Times New Roman" w:cs="Times New Roman"/>
          <w:b/>
          <w:bCs/>
          <w:color w:val="000000"/>
          <w:sz w:val="24"/>
          <w:szCs w:val="24"/>
          <w:lang w:val="kk-KZ"/>
        </w:rPr>
        <w:t xml:space="preserve">Қағаз нұсқадағы қазақ және орыс тілдеріндегі </w:t>
      </w:r>
      <w:r w:rsidR="00B347CC">
        <w:rPr>
          <w:rFonts w:ascii="Times New Roman" w:hAnsi="Times New Roman" w:cs="Times New Roman"/>
          <w:b/>
          <w:bCs/>
          <w:color w:val="000000"/>
          <w:sz w:val="24"/>
          <w:szCs w:val="24"/>
          <w:lang w:val="kk-KZ"/>
        </w:rPr>
        <w:t xml:space="preserve">пайдаланушы </w:t>
      </w:r>
      <w:r w:rsidRPr="00760511">
        <w:rPr>
          <w:rFonts w:ascii="Times New Roman" w:hAnsi="Times New Roman" w:cs="Times New Roman"/>
          <w:b/>
          <w:bCs/>
          <w:color w:val="000000"/>
          <w:sz w:val="24"/>
          <w:szCs w:val="24"/>
          <w:lang w:val="kk-KZ"/>
        </w:rPr>
        <w:t>нұсқаулықтар</w:t>
      </w:r>
      <w:r w:rsidR="00B347CC">
        <w:rPr>
          <w:rFonts w:ascii="Times New Roman" w:hAnsi="Times New Roman" w:cs="Times New Roman"/>
          <w:b/>
          <w:bCs/>
          <w:color w:val="000000"/>
          <w:sz w:val="24"/>
          <w:szCs w:val="24"/>
          <w:lang w:val="kk-KZ"/>
        </w:rPr>
        <w:t>ы</w:t>
      </w:r>
    </w:p>
    <w:p w:rsidR="00107F47" w:rsidRPr="004802B1" w:rsidRDefault="00B347CC" w:rsidP="00B347CC">
      <w:pPr>
        <w:numPr>
          <w:ilvl w:val="0"/>
          <w:numId w:val="4"/>
        </w:numPr>
        <w:autoSpaceDE w:val="0"/>
        <w:autoSpaceDN w:val="0"/>
        <w:adjustRightInd w:val="0"/>
        <w:spacing w:after="0" w:line="240" w:lineRule="auto"/>
        <w:rPr>
          <w:rFonts w:ascii="Times New Roman" w:hAnsi="Times New Roman" w:cs="Times New Roman"/>
          <w:b/>
          <w:bCs/>
          <w:color w:val="000000"/>
          <w:sz w:val="24"/>
          <w:szCs w:val="24"/>
          <w:lang w:val="kk-KZ"/>
        </w:rPr>
      </w:pPr>
      <w:r w:rsidRPr="00B347CC">
        <w:rPr>
          <w:rFonts w:ascii="Times New Roman" w:hAnsi="Times New Roman" w:cs="Times New Roman"/>
          <w:b/>
          <w:bCs/>
          <w:color w:val="000000"/>
          <w:sz w:val="24"/>
          <w:szCs w:val="24"/>
          <w:lang w:val="kk-KZ"/>
        </w:rPr>
        <w:t>Тауардың</w:t>
      </w:r>
      <w:r>
        <w:rPr>
          <w:rFonts w:ascii="Times New Roman" w:hAnsi="Times New Roman" w:cs="Times New Roman"/>
          <w:b/>
          <w:bCs/>
          <w:color w:val="000000"/>
          <w:sz w:val="24"/>
          <w:szCs w:val="24"/>
          <w:lang w:val="kk-KZ"/>
        </w:rPr>
        <w:t xml:space="preserve"> </w:t>
      </w:r>
      <w:r w:rsidRPr="00B347CC">
        <w:rPr>
          <w:rFonts w:ascii="Times New Roman" w:hAnsi="Times New Roman" w:cs="Times New Roman"/>
          <w:b/>
          <w:bCs/>
          <w:color w:val="000000"/>
          <w:sz w:val="24"/>
          <w:szCs w:val="24"/>
          <w:lang w:val="kk-KZ"/>
        </w:rPr>
        <w:t>шыққан жері туралы сертификат (көшірмесі)</w:t>
      </w:r>
    </w:p>
    <w:p w:rsidR="00107F47" w:rsidRPr="004802B1" w:rsidRDefault="00107F47" w:rsidP="00AE3467">
      <w:pPr>
        <w:rPr>
          <w:rFonts w:ascii="Times New Roman" w:hAnsi="Times New Roman" w:cs="Times New Roman"/>
          <w:sz w:val="24"/>
          <w:szCs w:val="24"/>
          <w:lang w:val="kk-KZ"/>
        </w:rPr>
      </w:pPr>
    </w:p>
    <w:sectPr w:rsidR="00107F47" w:rsidRPr="00480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ar(--ml-primary-fontfamily)">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EC2"/>
    <w:multiLevelType w:val="hybridMultilevel"/>
    <w:tmpl w:val="61F0C8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5641F3"/>
    <w:multiLevelType w:val="multilevel"/>
    <w:tmpl w:val="A3F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D443C"/>
    <w:multiLevelType w:val="multilevel"/>
    <w:tmpl w:val="CEF4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FD2EA0"/>
    <w:multiLevelType w:val="hybridMultilevel"/>
    <w:tmpl w:val="14B4AD5C"/>
    <w:lvl w:ilvl="0" w:tplc="C41E5A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9D"/>
    <w:rsid w:val="000C2A6C"/>
    <w:rsid w:val="00107F47"/>
    <w:rsid w:val="00112ADA"/>
    <w:rsid w:val="0018579D"/>
    <w:rsid w:val="00224667"/>
    <w:rsid w:val="00233B94"/>
    <w:rsid w:val="002C3C3F"/>
    <w:rsid w:val="00367FDA"/>
    <w:rsid w:val="003F342B"/>
    <w:rsid w:val="004802B1"/>
    <w:rsid w:val="005F209B"/>
    <w:rsid w:val="00617F5C"/>
    <w:rsid w:val="006518AB"/>
    <w:rsid w:val="006A1B01"/>
    <w:rsid w:val="006A4522"/>
    <w:rsid w:val="006D628A"/>
    <w:rsid w:val="00760511"/>
    <w:rsid w:val="0083685B"/>
    <w:rsid w:val="00837D4F"/>
    <w:rsid w:val="00863C74"/>
    <w:rsid w:val="008813E4"/>
    <w:rsid w:val="00A5464E"/>
    <w:rsid w:val="00A709A1"/>
    <w:rsid w:val="00AE3467"/>
    <w:rsid w:val="00B347CC"/>
    <w:rsid w:val="00CD2596"/>
    <w:rsid w:val="00D9533E"/>
    <w:rsid w:val="00FD5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6D85"/>
  <w15:chartTrackingRefBased/>
  <w15:docId w15:val="{2E856C52-46EF-4C20-89C1-AE70A2E1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5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name surname</cp:lastModifiedBy>
  <cp:revision>15</cp:revision>
  <dcterms:created xsi:type="dcterms:W3CDTF">2023-11-22T08:37:00Z</dcterms:created>
  <dcterms:modified xsi:type="dcterms:W3CDTF">2025-04-07T05:29:00Z</dcterms:modified>
</cp:coreProperties>
</file>